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40" w:line="381" w:lineRule="auto"/>
        <w:ind w:left="2144" w:right="2133" w:firstLine="281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hint="eastAsia" w:ascii="黑体" w:hAnsi="黑体" w:eastAsia="黑体" w:cs="黑体"/>
          <w:spacing w:val="7"/>
          <w:sz w:val="43"/>
          <w:szCs w:val="43"/>
        </w:rPr>
        <w:t>呼图壁县</w:t>
      </w:r>
      <w:r>
        <w:rPr>
          <w:rFonts w:ascii="黑体" w:hAnsi="黑体" w:eastAsia="黑体" w:cs="黑体"/>
          <w:spacing w:val="7"/>
          <w:sz w:val="43"/>
          <w:szCs w:val="43"/>
        </w:rPr>
        <w:t>人民医院</w:t>
      </w:r>
      <w:r>
        <w:rPr>
          <w:rFonts w:ascii="黑体" w:hAnsi="黑体" w:eastAsia="黑体" w:cs="黑体"/>
          <w:spacing w:val="1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5"/>
          <w:sz w:val="43"/>
          <w:szCs w:val="43"/>
        </w:rPr>
        <w:t>202</w:t>
      </w:r>
      <w:r>
        <w:rPr>
          <w:rFonts w:hint="eastAsia" w:ascii="黑体" w:hAnsi="黑体" w:eastAsia="黑体" w:cs="黑体"/>
          <w:spacing w:val="5"/>
          <w:sz w:val="43"/>
          <w:szCs w:val="43"/>
          <w:lang w:val="en-US" w:eastAsia="zh-CN"/>
        </w:rPr>
        <w:t>5</w:t>
      </w:r>
      <w:r>
        <w:rPr>
          <w:rFonts w:ascii="黑体" w:hAnsi="黑体" w:eastAsia="黑体" w:cs="黑体"/>
          <w:spacing w:val="-85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5"/>
          <w:sz w:val="43"/>
          <w:szCs w:val="43"/>
        </w:rPr>
        <w:t>年部门预算公开</w:t>
      </w:r>
    </w:p>
    <w:p>
      <w:pPr>
        <w:spacing w:line="381" w:lineRule="auto"/>
        <w:rPr>
          <w:rFonts w:ascii="黑体" w:hAnsi="黑体" w:eastAsia="黑体" w:cs="黑体"/>
          <w:sz w:val="43"/>
          <w:szCs w:val="43"/>
        </w:rPr>
        <w:sectPr>
          <w:footerReference r:id="rId5" w:type="default"/>
          <w:pgSz w:w="11906" w:h="16839"/>
          <w:pgMar w:top="1431" w:right="1785" w:bottom="1362" w:left="1785" w:header="0" w:footer="1200" w:gutter="0"/>
          <w:cols w:space="720" w:num="1"/>
        </w:sectPr>
      </w:pPr>
    </w:p>
    <w:p>
      <w:pPr>
        <w:spacing w:before="72" w:line="227" w:lineRule="auto"/>
        <w:ind w:left="385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25"/>
          <w:sz w:val="35"/>
          <w:szCs w:val="35"/>
        </w:rPr>
        <w:t>目</w:t>
      </w:r>
      <w:r>
        <w:rPr>
          <w:rFonts w:ascii="黑体" w:hAnsi="黑体" w:eastAsia="黑体" w:cs="黑体"/>
          <w:spacing w:val="21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-25"/>
          <w:sz w:val="35"/>
          <w:szCs w:val="35"/>
        </w:rPr>
        <w:t>录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4"/>
        <w:spacing w:before="91" w:line="222" w:lineRule="auto"/>
        <w:ind w:left="12"/>
      </w:pPr>
      <w:r>
        <w:rPr>
          <w:b/>
          <w:bCs/>
          <w:spacing w:val="-4"/>
        </w:rPr>
        <w:t>第一部分</w:t>
      </w:r>
      <w:r>
        <w:rPr>
          <w:spacing w:val="-4"/>
        </w:rPr>
        <w:t xml:space="preserve"> 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7"/>
        </w:rPr>
        <w:t xml:space="preserve"> </w:t>
      </w:r>
      <w:r>
        <w:rPr>
          <w:b/>
          <w:bCs/>
          <w:spacing w:val="-4"/>
        </w:rPr>
        <w:t>年</w:t>
      </w:r>
      <w:r>
        <w:rPr>
          <w:rFonts w:hint="eastAsia"/>
          <w:b/>
          <w:bCs/>
          <w:spacing w:val="-4"/>
        </w:rPr>
        <w:t>呼图壁</w:t>
      </w:r>
      <w:r>
        <w:rPr>
          <w:b/>
          <w:bCs/>
          <w:spacing w:val="-4"/>
        </w:rPr>
        <w:t>县人民医院</w:t>
      </w:r>
      <w:r>
        <w:rPr>
          <w:b/>
          <w:bCs/>
          <w:spacing w:val="-5"/>
        </w:rPr>
        <w:t>部门概况</w:t>
      </w:r>
    </w:p>
    <w:p>
      <w:pPr>
        <w:pStyle w:val="4"/>
        <w:spacing w:before="224" w:line="222" w:lineRule="auto"/>
        <w:ind w:left="5"/>
      </w:pPr>
      <w:r>
        <w:rPr>
          <w:spacing w:val="-8"/>
        </w:rPr>
        <w:t>一、</w:t>
      </w:r>
      <w:r>
        <w:rPr>
          <w:spacing w:val="23"/>
        </w:rPr>
        <w:t xml:space="preserve"> </w:t>
      </w:r>
      <w:r>
        <w:rPr>
          <w:spacing w:val="-8"/>
        </w:rPr>
        <w:t>主要职能</w:t>
      </w:r>
    </w:p>
    <w:p>
      <w:pPr>
        <w:pStyle w:val="4"/>
        <w:spacing w:before="222" w:line="223" w:lineRule="auto"/>
        <w:ind w:left="9"/>
      </w:pPr>
      <w:r>
        <w:rPr>
          <w:spacing w:val="-3"/>
        </w:rPr>
        <w:t>二、 机构设置及人员情况</w:t>
      </w:r>
    </w:p>
    <w:p>
      <w:pPr>
        <w:pStyle w:val="4"/>
        <w:spacing w:before="222" w:line="222" w:lineRule="auto"/>
        <w:ind w:left="12"/>
      </w:pPr>
      <w:r>
        <w:rPr>
          <w:b/>
          <w:bCs/>
          <w:spacing w:val="-6"/>
        </w:rPr>
        <w:t>第二部分</w:t>
      </w:r>
      <w:r>
        <w:rPr>
          <w:spacing w:val="-6"/>
        </w:rPr>
        <w:t xml:space="preserve"> </w:t>
      </w:r>
      <w:r>
        <w:rPr>
          <w:b/>
          <w:bCs/>
          <w:spacing w:val="-6"/>
        </w:rPr>
        <w:t>202</w:t>
      </w:r>
      <w:r>
        <w:rPr>
          <w:rFonts w:hint="eastAsia"/>
          <w:b/>
          <w:bCs/>
          <w:spacing w:val="-6"/>
          <w:lang w:val="en-US" w:eastAsia="zh-CN"/>
        </w:rPr>
        <w:t>5</w:t>
      </w:r>
      <w:r>
        <w:rPr>
          <w:spacing w:val="-30"/>
        </w:rPr>
        <w:t xml:space="preserve"> </w:t>
      </w:r>
      <w:r>
        <w:rPr>
          <w:b/>
          <w:bCs/>
          <w:spacing w:val="-6"/>
        </w:rPr>
        <w:t>年部门预算公开表</w:t>
      </w:r>
    </w:p>
    <w:p>
      <w:pPr>
        <w:pStyle w:val="4"/>
        <w:spacing w:before="225" w:line="222" w:lineRule="auto"/>
        <w:ind w:left="5"/>
      </w:pPr>
      <w:r>
        <w:rPr>
          <w:spacing w:val="-2"/>
        </w:rPr>
        <w:t>一、 部门收支总体情况表</w:t>
      </w:r>
    </w:p>
    <w:p>
      <w:pPr>
        <w:pStyle w:val="4"/>
        <w:spacing w:before="222" w:line="222" w:lineRule="auto"/>
        <w:ind w:left="9"/>
      </w:pPr>
      <w:r>
        <w:rPr>
          <w:spacing w:val="-3"/>
        </w:rPr>
        <w:t>二、 部门收入总体情况表</w:t>
      </w:r>
    </w:p>
    <w:p>
      <w:pPr>
        <w:pStyle w:val="4"/>
        <w:spacing w:before="223" w:line="222" w:lineRule="auto"/>
        <w:ind w:left="8"/>
      </w:pPr>
      <w:r>
        <w:rPr>
          <w:spacing w:val="-3"/>
        </w:rPr>
        <w:t>三、 部门支出总体情况表</w:t>
      </w:r>
    </w:p>
    <w:p>
      <w:pPr>
        <w:pStyle w:val="4"/>
        <w:spacing w:before="225" w:line="222" w:lineRule="auto"/>
        <w:ind w:left="34"/>
      </w:pPr>
      <w:r>
        <w:rPr>
          <w:spacing w:val="-4"/>
        </w:rPr>
        <w:t>四、 财政拨款收支预算总体情况表</w:t>
      </w:r>
    </w:p>
    <w:p>
      <w:pPr>
        <w:pStyle w:val="4"/>
        <w:spacing w:before="222" w:line="222" w:lineRule="auto"/>
        <w:ind w:left="5"/>
      </w:pPr>
      <w:r>
        <w:rPr>
          <w:spacing w:val="-2"/>
        </w:rPr>
        <w:t>五、 一般公共预算支出情况表</w:t>
      </w:r>
    </w:p>
    <w:p>
      <w:pPr>
        <w:pStyle w:val="4"/>
        <w:spacing w:before="223" w:line="222" w:lineRule="auto"/>
        <w:ind w:left="3"/>
      </w:pPr>
      <w:r>
        <w:rPr>
          <w:spacing w:val="-2"/>
        </w:rPr>
        <w:t>六、 一般公共预算基本支出情况表</w:t>
      </w:r>
    </w:p>
    <w:p>
      <w:pPr>
        <w:pStyle w:val="4"/>
        <w:spacing w:before="224" w:line="222" w:lineRule="auto"/>
        <w:ind w:left="6"/>
      </w:pPr>
      <w:r>
        <w:rPr>
          <w:spacing w:val="-2"/>
        </w:rPr>
        <w:t>七、 一般公共预算项目支出情况表</w:t>
      </w:r>
    </w:p>
    <w:p>
      <w:pPr>
        <w:pStyle w:val="4"/>
        <w:spacing w:before="222" w:line="221" w:lineRule="auto"/>
      </w:pPr>
      <w:r>
        <w:rPr>
          <w:spacing w:val="-2"/>
        </w:rPr>
        <w:t>八、 政府性基金预算支出情况表</w:t>
      </w:r>
    </w:p>
    <w:p>
      <w:pPr>
        <w:pStyle w:val="4"/>
        <w:spacing w:before="225" w:line="222" w:lineRule="auto"/>
        <w:ind w:left="10"/>
      </w:pPr>
      <w:r>
        <w:rPr>
          <w:spacing w:val="-6"/>
        </w:rPr>
        <w:t>九、</w:t>
      </w:r>
      <w:r>
        <w:rPr>
          <w:spacing w:val="59"/>
        </w:rPr>
        <w:t xml:space="preserve"> </w:t>
      </w:r>
      <w:r>
        <w:rPr>
          <w:spacing w:val="-6"/>
        </w:rPr>
        <w:t>国有资本经营预算支出情况表</w:t>
      </w:r>
    </w:p>
    <w:p>
      <w:pPr>
        <w:pStyle w:val="4"/>
        <w:spacing w:before="224" w:line="223" w:lineRule="auto"/>
        <w:ind w:left="8"/>
      </w:pPr>
      <w:r>
        <w:rPr>
          <w:spacing w:val="-4"/>
        </w:rPr>
        <w:t>十、 财政拨款“三公</w:t>
      </w:r>
      <w:r>
        <w:rPr>
          <w:spacing w:val="-95"/>
        </w:rPr>
        <w:t xml:space="preserve"> </w:t>
      </w:r>
      <w:r>
        <w:rPr>
          <w:spacing w:val="-4"/>
        </w:rPr>
        <w:t>”经费支出情况表</w:t>
      </w:r>
    </w:p>
    <w:p>
      <w:pPr>
        <w:pStyle w:val="4"/>
        <w:spacing w:before="222" w:line="219" w:lineRule="auto"/>
        <w:ind w:left="8"/>
      </w:pPr>
      <w:r>
        <w:rPr>
          <w:spacing w:val="-2"/>
        </w:rPr>
        <w:t>十一、 上年结转结余情况明细表</w:t>
      </w:r>
    </w:p>
    <w:p>
      <w:pPr>
        <w:pStyle w:val="4"/>
        <w:spacing w:before="227" w:line="222" w:lineRule="auto"/>
        <w:ind w:left="12"/>
      </w:pPr>
      <w:r>
        <w:rPr>
          <w:b/>
          <w:bCs/>
          <w:spacing w:val="-5"/>
        </w:rPr>
        <w:t>第三部分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202</w:t>
      </w:r>
      <w:r>
        <w:rPr>
          <w:rFonts w:hint="eastAsia"/>
          <w:b/>
          <w:bCs/>
          <w:spacing w:val="-5"/>
          <w:lang w:val="en-US" w:eastAsia="zh-CN"/>
        </w:rPr>
        <w:t>5</w:t>
      </w:r>
      <w:r>
        <w:rPr>
          <w:b/>
          <w:bCs/>
          <w:spacing w:val="-5"/>
        </w:rPr>
        <w:t>年部门预算情况说明</w:t>
      </w:r>
    </w:p>
    <w:p>
      <w:pPr>
        <w:pStyle w:val="4"/>
        <w:spacing w:before="225" w:line="222" w:lineRule="auto"/>
        <w:ind w:left="5"/>
      </w:pPr>
      <w:r>
        <w:rPr>
          <w:spacing w:val="-2"/>
        </w:rPr>
        <w:t>一、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8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年收支预算情况的总体</w:t>
      </w:r>
      <w:r>
        <w:rPr>
          <w:spacing w:val="-3"/>
        </w:rPr>
        <w:t>说明</w:t>
      </w:r>
    </w:p>
    <w:p>
      <w:pPr>
        <w:pStyle w:val="4"/>
        <w:spacing w:before="222" w:line="222" w:lineRule="auto"/>
        <w:ind w:left="9"/>
      </w:pPr>
      <w:r>
        <w:rPr>
          <w:spacing w:val="-3"/>
        </w:rPr>
        <w:t>二、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44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年收入预算情况说明</w:t>
      </w:r>
    </w:p>
    <w:p>
      <w:pPr>
        <w:pStyle w:val="4"/>
        <w:spacing w:before="223" w:line="222" w:lineRule="auto"/>
        <w:ind w:left="8"/>
      </w:pPr>
      <w:r>
        <w:rPr>
          <w:spacing w:val="-3"/>
        </w:rPr>
        <w:t>三、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43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3"/>
        </w:rPr>
        <w:t>年支出预算情况说明</w:t>
      </w:r>
    </w:p>
    <w:p>
      <w:pPr>
        <w:pStyle w:val="4"/>
        <w:spacing w:before="225" w:line="222" w:lineRule="auto"/>
        <w:jc w:val="right"/>
      </w:pPr>
      <w:r>
        <w:rPr>
          <w:spacing w:val="-3"/>
        </w:rPr>
        <w:t>四、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48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年财政拨款收支预算情况的总体说明</w:t>
      </w:r>
    </w:p>
    <w:p>
      <w:pPr>
        <w:pStyle w:val="4"/>
        <w:spacing w:before="222" w:line="222" w:lineRule="auto"/>
        <w:ind w:left="5"/>
      </w:pPr>
      <w:r>
        <w:rPr>
          <w:spacing w:val="-2"/>
        </w:rPr>
        <w:t>五、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4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年一般公共预算当年拨款情况说明</w:t>
      </w:r>
    </w:p>
    <w:p>
      <w:pPr>
        <w:pStyle w:val="4"/>
        <w:spacing w:before="223" w:line="222" w:lineRule="auto"/>
        <w:ind w:left="3"/>
      </w:pPr>
      <w:r>
        <w:rPr>
          <w:spacing w:val="-2"/>
        </w:rPr>
        <w:t>六、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1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6"/>
        </w:rPr>
        <w:t xml:space="preserve"> </w:t>
      </w:r>
      <w:r>
        <w:rPr>
          <w:spacing w:val="-2"/>
        </w:rPr>
        <w:t>年一般公共预算基本支出情况说明</w:t>
      </w:r>
    </w:p>
    <w:p>
      <w:pPr>
        <w:pStyle w:val="4"/>
        <w:spacing w:before="225" w:line="222" w:lineRule="auto"/>
        <w:ind w:left="6"/>
      </w:pPr>
      <w:r>
        <w:rPr>
          <w:spacing w:val="-2"/>
        </w:rPr>
        <w:t>七、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5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年一般公共预算项目支出情况说明</w:t>
      </w:r>
    </w:p>
    <w:p>
      <w:pPr>
        <w:spacing w:line="222" w:lineRule="auto"/>
        <w:sectPr>
          <w:footerReference r:id="rId6" w:type="default"/>
          <w:pgSz w:w="11906" w:h="16839"/>
          <w:pgMar w:top="1193" w:right="1530" w:bottom="1362" w:left="1712" w:header="0" w:footer="1200" w:gutter="0"/>
          <w:cols w:space="720" w:num="1"/>
        </w:sectPr>
      </w:pPr>
    </w:p>
    <w:p>
      <w:pPr>
        <w:pStyle w:val="4"/>
        <w:spacing w:before="57" w:line="221" w:lineRule="auto"/>
      </w:pPr>
      <w:r>
        <w:rPr>
          <w:spacing w:val="-2"/>
        </w:rPr>
        <w:t>八、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年政府性基金预算拨款情况说明</w:t>
      </w:r>
    </w:p>
    <w:p>
      <w:pPr>
        <w:pStyle w:val="4"/>
        <w:spacing w:before="224" w:line="222" w:lineRule="auto"/>
        <w:ind w:left="10"/>
      </w:pPr>
      <w:r>
        <w:rPr>
          <w:spacing w:val="-2"/>
        </w:rPr>
        <w:t>九、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7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年国有资本经营预算拨款情况</w:t>
      </w:r>
      <w:r>
        <w:rPr>
          <w:spacing w:val="-3"/>
        </w:rPr>
        <w:t>说明</w:t>
      </w:r>
    </w:p>
    <w:p>
      <w:pPr>
        <w:pStyle w:val="4"/>
        <w:spacing w:before="224" w:line="222" w:lineRule="auto"/>
        <w:jc w:val="right"/>
      </w:pPr>
      <w:r>
        <w:rPr>
          <w:spacing w:val="-3"/>
        </w:rPr>
        <w:t>十、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54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年财政拨款“三公</w:t>
      </w:r>
      <w:r>
        <w:rPr>
          <w:spacing w:val="-105"/>
        </w:rPr>
        <w:t xml:space="preserve"> </w:t>
      </w:r>
      <w:r>
        <w:rPr>
          <w:spacing w:val="-3"/>
        </w:rPr>
        <w:t>”经费预算情况说明</w:t>
      </w:r>
    </w:p>
    <w:p>
      <w:pPr>
        <w:pStyle w:val="4"/>
        <w:spacing w:before="222" w:line="219" w:lineRule="auto"/>
        <w:ind w:left="8"/>
      </w:pPr>
      <w:r>
        <w:rPr>
          <w:spacing w:val="-2"/>
        </w:rPr>
        <w:t>十一、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7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8"/>
        </w:rPr>
        <w:t xml:space="preserve"> </w:t>
      </w:r>
      <w:r>
        <w:rPr>
          <w:spacing w:val="-2"/>
        </w:rPr>
        <w:t>年上年结转结余预算情况</w:t>
      </w:r>
      <w:r>
        <w:rPr>
          <w:spacing w:val="-3"/>
        </w:rPr>
        <w:t>说明</w:t>
      </w:r>
    </w:p>
    <w:p>
      <w:pPr>
        <w:pStyle w:val="4"/>
        <w:spacing w:before="227" w:line="222" w:lineRule="auto"/>
        <w:ind w:left="8"/>
      </w:pPr>
      <w:r>
        <w:rPr>
          <w:spacing w:val="-2"/>
        </w:rPr>
        <w:t>十二、 其他重要事项的情况说明</w:t>
      </w:r>
    </w:p>
    <w:p>
      <w:pPr>
        <w:pStyle w:val="4"/>
        <w:spacing w:before="224" w:line="223" w:lineRule="auto"/>
        <w:ind w:left="12"/>
        <w:outlineLvl w:val="0"/>
      </w:pPr>
      <w:r>
        <w:rPr>
          <w:b/>
          <w:bCs/>
          <w:spacing w:val="-6"/>
        </w:rPr>
        <w:t>第四部分</w:t>
      </w:r>
      <w:r>
        <w:rPr>
          <w:spacing w:val="-6"/>
        </w:rPr>
        <w:t xml:space="preserve"> </w:t>
      </w:r>
      <w:r>
        <w:rPr>
          <w:b/>
          <w:bCs/>
          <w:spacing w:val="-6"/>
        </w:rPr>
        <w:t>名词解释</w:t>
      </w:r>
    </w:p>
    <w:p>
      <w:pPr>
        <w:spacing w:line="223" w:lineRule="auto"/>
        <w:sectPr>
          <w:footerReference r:id="rId7" w:type="default"/>
          <w:pgSz w:w="11906" w:h="16839"/>
          <w:pgMar w:top="1283" w:right="1249" w:bottom="1362" w:left="1712" w:header="0" w:footer="1200" w:gutter="0"/>
          <w:cols w:space="720" w:num="1"/>
        </w:sectPr>
      </w:pPr>
    </w:p>
    <w:p>
      <w:pPr>
        <w:spacing w:before="60" w:line="221" w:lineRule="auto"/>
        <w:ind w:left="177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第一部分</w:t>
      </w:r>
      <w:r>
        <w:rPr>
          <w:rFonts w:ascii="黑体" w:hAnsi="黑体" w:eastAsia="黑体" w:cs="黑体"/>
          <w:spacing w:val="-3"/>
          <w:sz w:val="30"/>
          <w:szCs w:val="30"/>
        </w:rPr>
        <w:t xml:space="preserve">  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spacing w:val="-3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spacing w:val="-60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年</w:t>
      </w:r>
      <w:r>
        <w:rPr>
          <w:rFonts w:hint="eastAsia" w:ascii="黑体" w:hAnsi="黑体" w:eastAsia="黑体" w:cs="黑体"/>
          <w:b/>
          <w:bCs/>
          <w:spacing w:val="-3"/>
          <w:sz w:val="30"/>
          <w:szCs w:val="30"/>
          <w:lang w:val="en-US" w:eastAsia="zh-CN"/>
        </w:rPr>
        <w:t>呼图壁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县人民医院部门概况</w:t>
      </w:r>
    </w:p>
    <w:p>
      <w:pPr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  <w:t>一、 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呼图壁县人民医院位于呼图壁县城镇东风大街8号，始建于1952年，目前已发展成为呼图壁县集医疗、教学、科研、预防、保健、急救和康复为一体县级非营利性二级甲等综合医院，呼图壁县城镇职工医保、居民医保、农村合作医疗、商保的定点医院。承担着呼图壁县及周边地区的医疗、教学、预防、保健、康复、医学研究、急救等任务，是昌吉州职业技术学院实训基地。实行药品零差率销售。同时承担基本公共卫生服务，办理健康证，开展健康体检业务。是呼图壁县医疗网点的重要环节，担负着医疗防疫、保健的重要任务，解决呼图壁县百姓看病难、看病贵的问题。是属于执行基层医疗卫生机构会计制度的一级预算单位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3" w:lineRule="auto"/>
        <w:ind w:left="582"/>
        <w:textAlignment w:val="baseline"/>
        <w:outlineLvl w:val="1"/>
      </w:pPr>
      <w:r>
        <w:rPr>
          <w:b/>
          <w:bCs/>
          <w:spacing w:val="-5"/>
        </w:rPr>
        <w:t>二、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机构设置及人员情况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364" w:lineRule="auto"/>
        <w:ind w:right="93" w:firstLine="540" w:firstLineChars="200"/>
        <w:textAlignment w:val="baseline"/>
      </w:pPr>
      <w:r>
        <w:rPr>
          <w:rFonts w:hint="eastAsia"/>
          <w:spacing w:val="-5"/>
        </w:rPr>
        <w:t>呼图壁县人民医院无下属预算单位，下设38个处室，分别是临床科室20个：心内科，神经内科，呼吸科，消化肾病科，传染病科，普外科，骨科，皮肤科</w:t>
      </w:r>
      <w:r>
        <w:rPr>
          <w:rFonts w:hint="eastAsia"/>
          <w:spacing w:val="-5"/>
          <w:lang w:eastAsia="zh-CN"/>
        </w:rPr>
        <w:t>，</w:t>
      </w:r>
      <w:r>
        <w:rPr>
          <w:rFonts w:hint="eastAsia"/>
          <w:spacing w:val="-5"/>
        </w:rPr>
        <w:t>中医科，儿科，妇产科，急诊科，ICU，五官科，口腔科，手麻科，健康管理科，一门诊，血透室，发热门诊；医技科室及辅诊科室6个：（放射科、功能科（B超、心电图室）、检验科、病理科、药剂科、供应室）；职能后勤科室12个：综合办、医务处、护理部、院感办、信息管理科 、总务科、设备科、财务科、质控科、经管科、医保办、消防控制室。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0" w:lineRule="auto"/>
        <w:ind w:left="574"/>
        <w:textAlignment w:val="baseline"/>
        <w:rPr>
          <w:rFonts w:hint="eastAsia" w:eastAsia="仿宋"/>
          <w:lang w:eastAsia="zh-CN"/>
        </w:rPr>
      </w:pPr>
      <w:r>
        <w:rPr>
          <w:rFonts w:hint="eastAsia"/>
          <w:spacing w:val="-5"/>
          <w:lang w:val="en-US" w:eastAsia="zh-CN"/>
        </w:rPr>
        <w:t>呼图壁</w:t>
      </w:r>
      <w:r>
        <w:rPr>
          <w:spacing w:val="-5"/>
        </w:rPr>
        <w:t>县人民医院编制数</w:t>
      </w:r>
      <w:r>
        <w:rPr>
          <w:spacing w:val="-60"/>
        </w:rPr>
        <w:t xml:space="preserve"> </w:t>
      </w:r>
      <w:r>
        <w:rPr>
          <w:rFonts w:hint="eastAsia"/>
          <w:spacing w:val="-5"/>
          <w:lang w:val="en-US" w:eastAsia="zh-CN"/>
        </w:rPr>
        <w:t>284</w:t>
      </w:r>
      <w:r>
        <w:rPr>
          <w:spacing w:val="-5"/>
        </w:rPr>
        <w:t>，实有人数</w:t>
      </w:r>
      <w:r>
        <w:rPr>
          <w:rFonts w:hint="eastAsia"/>
          <w:spacing w:val="-5"/>
          <w:lang w:val="en-US" w:eastAsia="zh-CN"/>
        </w:rPr>
        <w:t>534</w:t>
      </w:r>
      <w:r>
        <w:rPr>
          <w:spacing w:val="-5"/>
        </w:rPr>
        <w:t>人，其</w:t>
      </w:r>
      <w:r>
        <w:rPr>
          <w:spacing w:val="-6"/>
        </w:rPr>
        <w:t>中：在职</w:t>
      </w:r>
      <w:r>
        <w:rPr>
          <w:spacing w:val="-57"/>
        </w:rPr>
        <w:t xml:space="preserve"> </w:t>
      </w:r>
      <w:r>
        <w:rPr>
          <w:rFonts w:hint="eastAsia"/>
          <w:spacing w:val="-6"/>
          <w:lang w:val="en-US" w:eastAsia="zh-CN"/>
        </w:rPr>
        <w:t>381</w:t>
      </w:r>
      <w:r>
        <w:rPr>
          <w:spacing w:val="-6"/>
        </w:rPr>
        <w:t>人，</w:t>
      </w:r>
      <w:r>
        <w:rPr>
          <w:rFonts w:hint="eastAsia"/>
          <w:spacing w:val="-6"/>
          <w:lang w:val="en-US" w:eastAsia="zh-CN"/>
        </w:rPr>
        <w:t>减少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7" w:line="221" w:lineRule="auto"/>
        <w:ind w:left="6"/>
        <w:textAlignment w:val="baseline"/>
        <w:outlineLvl w:val="0"/>
      </w:pPr>
      <w:r>
        <w:rPr>
          <w:rFonts w:hint="eastAsia"/>
          <w:spacing w:val="-7"/>
          <w:lang w:val="en-US" w:eastAsia="zh-CN"/>
        </w:rPr>
        <w:t>25</w:t>
      </w:r>
      <w:r>
        <w:rPr>
          <w:spacing w:val="-7"/>
        </w:rPr>
        <w:t>人；退休</w:t>
      </w:r>
      <w:r>
        <w:rPr>
          <w:rFonts w:hint="eastAsia"/>
          <w:spacing w:val="-7"/>
          <w:lang w:val="en-US" w:eastAsia="zh-CN"/>
        </w:rPr>
        <w:t>153</w:t>
      </w:r>
      <w:r>
        <w:rPr>
          <w:spacing w:val="-7"/>
        </w:rPr>
        <w:t>人，增加</w:t>
      </w:r>
      <w:r>
        <w:rPr>
          <w:rFonts w:hint="eastAsia"/>
          <w:spacing w:val="-7"/>
          <w:lang w:val="en-US" w:eastAsia="zh-CN"/>
        </w:rPr>
        <w:t>13</w:t>
      </w:r>
      <w:r>
        <w:rPr>
          <w:spacing w:val="-7"/>
        </w:rPr>
        <w:t>人；离休0人</w:t>
      </w:r>
      <w:r>
        <w:rPr>
          <w:spacing w:val="-8"/>
        </w:rPr>
        <w:t>，减少0人。</w:t>
      </w:r>
    </w:p>
    <w:p>
      <w:pPr>
        <w:spacing w:line="221" w:lineRule="auto"/>
        <w:sectPr>
          <w:footerReference r:id="rId8" w:type="default"/>
          <w:pgSz w:w="11906" w:h="16839"/>
          <w:pgMar w:top="1419" w:right="1038" w:bottom="1362" w:left="1141" w:header="0" w:footer="1200" w:gutter="0"/>
          <w:cols w:space="720" w:num="1"/>
        </w:sectPr>
      </w:pPr>
    </w:p>
    <w:p>
      <w:pPr>
        <w:spacing w:before="60" w:line="222" w:lineRule="auto"/>
        <w:ind w:left="260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第二部分</w:t>
      </w:r>
      <w:r>
        <w:rPr>
          <w:rFonts w:ascii="黑体" w:hAnsi="黑体" w:eastAsia="黑体" w:cs="黑体"/>
          <w:spacing w:val="-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spacing w:val="-4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spacing w:val="-56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年部门预算公开表</w:t>
      </w:r>
    </w:p>
    <w:p>
      <w:pPr>
        <w:spacing w:before="198" w:line="222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1</w:t>
      </w:r>
    </w:p>
    <w:p>
      <w:pPr>
        <w:pStyle w:val="4"/>
        <w:spacing w:before="201" w:line="222" w:lineRule="auto"/>
        <w:ind w:left="3567"/>
      </w:pPr>
      <w:r>
        <w:rPr>
          <w:b/>
          <w:bCs/>
          <w:spacing w:val="-5"/>
        </w:rPr>
        <w:t>部门收支总体情况表</w:t>
      </w:r>
    </w:p>
    <w:p>
      <w:pPr>
        <w:spacing w:before="181" w:line="220" w:lineRule="auto"/>
        <w:ind w:left="10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单位：万元</w:t>
      </w:r>
    </w:p>
    <w:p>
      <w:pPr>
        <w:spacing w:line="58" w:lineRule="exact"/>
      </w:pPr>
    </w:p>
    <w:tbl>
      <w:tblPr>
        <w:tblStyle w:val="9"/>
        <w:tblW w:w="9504" w:type="dxa"/>
        <w:tblInd w:w="6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3"/>
        <w:gridCol w:w="1149"/>
        <w:gridCol w:w="3598"/>
        <w:gridCol w:w="11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4752" w:type="dxa"/>
            <w:gridSpan w:val="2"/>
            <w:vAlign w:val="top"/>
          </w:tcPr>
          <w:p>
            <w:pPr>
              <w:pStyle w:val="10"/>
              <w:spacing w:before="72" w:line="220" w:lineRule="auto"/>
              <w:ind w:left="2208"/>
            </w:pPr>
            <w:r>
              <w:rPr>
                <w:b/>
                <w:bCs/>
                <w:spacing w:val="-9"/>
              </w:rPr>
              <w:t>收入</w:t>
            </w:r>
          </w:p>
        </w:tc>
        <w:tc>
          <w:tcPr>
            <w:tcW w:w="4752" w:type="dxa"/>
            <w:gridSpan w:val="2"/>
            <w:vAlign w:val="top"/>
          </w:tcPr>
          <w:p>
            <w:pPr>
              <w:pStyle w:val="10"/>
              <w:spacing w:before="71" w:line="221" w:lineRule="auto"/>
              <w:ind w:left="2200"/>
            </w:pPr>
            <w:r>
              <w:rPr>
                <w:b/>
                <w:bCs/>
                <w:spacing w:val="-6"/>
              </w:rPr>
              <w:t>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65" w:line="221" w:lineRule="auto"/>
              <w:ind w:left="1629"/>
            </w:pPr>
            <w:r>
              <w:rPr>
                <w:b/>
                <w:bCs/>
                <w:spacing w:val="-7"/>
              </w:rPr>
              <w:t>项目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66" w:line="220" w:lineRule="auto"/>
              <w:ind w:left="309"/>
            </w:pPr>
            <w:r>
              <w:rPr>
                <w:b/>
                <w:bCs/>
                <w:spacing w:val="-4"/>
              </w:rPr>
              <w:t>预算数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66" w:line="220" w:lineRule="auto"/>
              <w:ind w:left="1264"/>
            </w:pPr>
            <w:r>
              <w:rPr>
                <w:b/>
                <w:bCs/>
                <w:spacing w:val="-3"/>
              </w:rPr>
              <w:t>支出功能分类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66" w:line="220" w:lineRule="auto"/>
              <w:ind w:left="312"/>
            </w:pPr>
            <w:r>
              <w:rPr>
                <w:b/>
                <w:bCs/>
                <w:spacing w:val="-4"/>
              </w:rPr>
              <w:t>预算数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2" w:line="219" w:lineRule="auto"/>
              <w:ind w:left="40"/>
            </w:pPr>
            <w:r>
              <w:rPr>
                <w:b/>
                <w:bCs/>
                <w:spacing w:val="-4"/>
              </w:rPr>
              <w:t>一、本年收入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4" w:line="184" w:lineRule="auto"/>
              <w:ind w:right="18"/>
              <w:jc w:val="right"/>
            </w:pPr>
            <w:r>
              <w:rPr>
                <w:rFonts w:hint="eastAsia"/>
                <w:b/>
                <w:bCs/>
                <w:spacing w:val="-4"/>
              </w:rPr>
              <w:t>28324.85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2" w:line="220" w:lineRule="auto"/>
              <w:ind w:left="37"/>
            </w:pPr>
            <w:r>
              <w:rPr>
                <w:spacing w:val="-1"/>
              </w:rPr>
              <w:t>201 一般公共服务支出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50"/>
            </w:pPr>
            <w:r>
              <w:rPr>
                <w:b/>
                <w:bCs/>
                <w:spacing w:val="-4"/>
              </w:rPr>
              <w:t>1、一般公共预算拨款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6" w:line="184" w:lineRule="auto"/>
              <w:ind w:right="18"/>
              <w:jc w:val="right"/>
            </w:pPr>
            <w:r>
              <w:rPr>
                <w:rFonts w:hint="eastAsia"/>
                <w:b/>
                <w:bCs/>
                <w:spacing w:val="-2"/>
              </w:rPr>
              <w:t>2601.40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1" w:lineRule="auto"/>
              <w:ind w:left="37"/>
            </w:pPr>
            <w:r>
              <w:rPr>
                <w:spacing w:val="-3"/>
              </w:rPr>
              <w:t>202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外交支出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8"/>
            </w:pPr>
            <w:r>
              <w:rPr>
                <w:spacing w:val="-2"/>
              </w:rPr>
              <w:t>其中：一般财力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7" w:line="184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1" w:lineRule="auto"/>
              <w:ind w:left="37"/>
            </w:pPr>
            <w:r>
              <w:rPr>
                <w:spacing w:val="-5"/>
              </w:rPr>
              <w:t>203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国防支出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578"/>
            </w:pPr>
            <w:r>
              <w:rPr>
                <w:spacing w:val="-1"/>
              </w:rPr>
              <w:t>上级一般公共预算安排转移支付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3"/>
              </w:rPr>
              <w:t>204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公共安全支出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39"/>
            </w:pPr>
            <w:r>
              <w:rPr>
                <w:b/>
                <w:bCs/>
                <w:spacing w:val="-3"/>
              </w:rPr>
              <w:t>2、基金预算拨款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0" w:lineRule="auto"/>
              <w:ind w:left="37"/>
            </w:pPr>
            <w:r>
              <w:rPr>
                <w:spacing w:val="-3"/>
              </w:rPr>
              <w:t>205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教育支出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19" w:lineRule="auto"/>
              <w:ind w:left="38"/>
            </w:pPr>
            <w:r>
              <w:rPr>
                <w:spacing w:val="-1"/>
              </w:rPr>
              <w:t>其中：政府性基金收入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19" w:lineRule="auto"/>
              <w:ind w:left="37"/>
            </w:pPr>
            <w:r>
              <w:rPr>
                <w:spacing w:val="-1"/>
              </w:rPr>
              <w:t>206 科学技术支出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1" w:line="184" w:lineRule="auto"/>
              <w:ind w:left="76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19" w:lineRule="auto"/>
              <w:ind w:left="578"/>
            </w:pPr>
            <w:r>
              <w:rPr>
                <w:spacing w:val="-1"/>
              </w:rPr>
              <w:t>上级政府性基金安排转移支付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19" w:lineRule="auto"/>
              <w:ind w:left="37"/>
            </w:pPr>
            <w:r>
              <w:rPr>
                <w:spacing w:val="-1"/>
              </w:rPr>
              <w:t>207 文化旅游体育与传媒支出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19" w:lineRule="auto"/>
              <w:ind w:left="41"/>
            </w:pPr>
            <w:r>
              <w:rPr>
                <w:b/>
                <w:bCs/>
                <w:spacing w:val="-3"/>
              </w:rPr>
              <w:t>3、国有资本经营预算拨款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19" w:lineRule="auto"/>
              <w:ind w:left="37"/>
            </w:pPr>
            <w:r>
              <w:rPr>
                <w:spacing w:val="-1"/>
              </w:rPr>
              <w:t>208 社会保障和就业支出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2" w:line="183" w:lineRule="auto"/>
              <w:ind w:firstLine="348" w:firstLineChars="200"/>
            </w:pPr>
            <w:r>
              <w:rPr>
                <w:rFonts w:hint="eastAsia"/>
                <w:spacing w:val="-3"/>
                <w:lang w:val="en-US" w:eastAsia="zh-CN"/>
              </w:rPr>
              <w:t>1652.51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19" w:lineRule="auto"/>
              <w:ind w:left="38"/>
            </w:pPr>
            <w:r>
              <w:rPr>
                <w:spacing w:val="-1"/>
              </w:rPr>
              <w:t>其中：国有资本经营收入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19" w:lineRule="auto"/>
              <w:ind w:left="37"/>
            </w:pPr>
            <w:r>
              <w:rPr>
                <w:spacing w:val="-1"/>
              </w:rPr>
              <w:t>209 社会保险基金支出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19" w:lineRule="auto"/>
              <w:ind w:left="578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1"/>
              </w:rPr>
              <w:t>210 卫生健康支出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2" w:line="184" w:lineRule="auto"/>
              <w:ind w:firstLine="348" w:firstLineChars="200"/>
            </w:pPr>
            <w:r>
              <w:rPr>
                <w:rFonts w:hint="eastAsia"/>
                <w:spacing w:val="-3"/>
              </w:rPr>
              <w:t>25917.29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36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2" w:line="221" w:lineRule="auto"/>
              <w:ind w:left="37"/>
            </w:pPr>
            <w:r>
              <w:rPr>
                <w:spacing w:val="-1"/>
              </w:rPr>
              <w:t>211 节能环保支出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1" w:lineRule="auto"/>
              <w:ind w:left="41"/>
            </w:pPr>
            <w:r>
              <w:rPr>
                <w:b/>
                <w:bCs/>
                <w:spacing w:val="-4"/>
              </w:rPr>
              <w:t>5.单位资金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6" w:line="184" w:lineRule="auto"/>
              <w:ind w:right="18"/>
              <w:jc w:val="right"/>
            </w:pPr>
            <w:r>
              <w:rPr>
                <w:rFonts w:hint="eastAsia"/>
                <w:b/>
                <w:bCs/>
                <w:spacing w:val="-4"/>
              </w:rPr>
              <w:t>25723.45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0" w:lineRule="auto"/>
              <w:ind w:left="37"/>
            </w:pPr>
            <w:r>
              <w:rPr>
                <w:spacing w:val="-1"/>
              </w:rPr>
              <w:t>212 城乡社区支出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8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7" w:line="184" w:lineRule="auto"/>
              <w:ind w:right="25"/>
              <w:jc w:val="righ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18"/>
                <w:szCs w:val="18"/>
                <w:lang w:val="en-US" w:eastAsia="zh-CN"/>
              </w:rPr>
              <w:t>25723.45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2"/>
              </w:rPr>
              <w:t>213 农林水支出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578"/>
            </w:pPr>
            <w:r>
              <w:rPr>
                <w:spacing w:val="-2"/>
              </w:rPr>
              <w:t>上级补助收入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214 交通运输支出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19" w:lineRule="auto"/>
              <w:ind w:left="591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215 资源勘探工业信息等支出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577"/>
            </w:pPr>
            <w:r>
              <w:rPr>
                <w:spacing w:val="-1"/>
              </w:rPr>
              <w:t>事业单位经营收入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left="326"/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1"/>
              </w:rPr>
              <w:t>216 商业服务业等支出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578"/>
            </w:pPr>
            <w:r>
              <w:rPr>
                <w:spacing w:val="-2"/>
              </w:rPr>
              <w:t>其他收入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2" w:line="221" w:lineRule="auto"/>
              <w:ind w:left="37"/>
            </w:pPr>
            <w:r>
              <w:rPr>
                <w:spacing w:val="-3"/>
              </w:rPr>
              <w:t>217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金融支出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40"/>
            </w:pPr>
            <w:r>
              <w:rPr>
                <w:b/>
                <w:bCs/>
                <w:spacing w:val="-3"/>
              </w:rPr>
              <w:t>二、上年结转结余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6" w:line="184" w:lineRule="auto"/>
              <w:ind w:right="23"/>
              <w:jc w:val="right"/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1" w:lineRule="auto"/>
              <w:ind w:left="37"/>
            </w:pPr>
            <w:r>
              <w:rPr>
                <w:spacing w:val="-1"/>
              </w:rPr>
              <w:t>219 援助其他地区支出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50"/>
            </w:pPr>
            <w:r>
              <w:rPr>
                <w:b/>
                <w:bCs/>
                <w:spacing w:val="-4"/>
              </w:rPr>
              <w:t>1、财政拨款结转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eastAsia="宋体"/>
                <w:sz w:val="21"/>
                <w:lang w:val="en-US" w:eastAsia="zh-CN"/>
              </w:rPr>
              <w:t>762.2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4"/>
              </w:rPr>
              <w:t>220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自然资源海洋气象等支出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38"/>
            </w:pPr>
            <w:r>
              <w:rPr>
                <w:spacing w:val="-1"/>
              </w:rPr>
              <w:t>其中：一般公共预算拨款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1"/>
              </w:rPr>
              <w:t>221 住房保障支出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2" w:line="184" w:lineRule="auto"/>
              <w:ind w:left="599"/>
            </w:pPr>
            <w:r>
              <w:rPr>
                <w:rFonts w:hint="eastAsia"/>
                <w:spacing w:val="-4"/>
              </w:rPr>
              <w:t>758.05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577"/>
            </w:pPr>
            <w:r>
              <w:rPr>
                <w:spacing w:val="-2"/>
              </w:rPr>
              <w:t>基金预算拨款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default" w:ascii="Arial"/>
                <w:sz w:val="18"/>
                <w:szCs w:val="18"/>
                <w:lang w:val="en-US" w:eastAsia="zh-CN"/>
              </w:rPr>
              <w:t>759.20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19" w:lineRule="auto"/>
              <w:ind w:left="37"/>
            </w:pPr>
            <w:r>
              <w:rPr>
                <w:spacing w:val="-1"/>
              </w:rPr>
              <w:t>222 粮油物资储备支出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6" w:line="219" w:lineRule="auto"/>
              <w:ind w:left="595"/>
            </w:pPr>
            <w:r>
              <w:rPr>
                <w:spacing w:val="-3"/>
              </w:rPr>
              <w:t>国有资本经营预算拨款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19" w:lineRule="auto"/>
              <w:ind w:left="37"/>
            </w:pPr>
            <w:r>
              <w:rPr>
                <w:spacing w:val="-3"/>
              </w:rPr>
              <w:t>223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国有资本经营预算支出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9"/>
            </w:pPr>
            <w:r>
              <w:rPr>
                <w:b/>
                <w:bCs/>
                <w:spacing w:val="-3"/>
              </w:rPr>
              <w:t>2、非财政拨款结转结余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224 灾害防治及应急管理支出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8"/>
            </w:pPr>
            <w:r>
              <w:rPr>
                <w:spacing w:val="-1"/>
              </w:rPr>
              <w:t>其中：财政专户核拨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1" w:lineRule="auto"/>
              <w:ind w:left="37"/>
            </w:pPr>
            <w:r>
              <w:rPr>
                <w:spacing w:val="-3"/>
              </w:rPr>
              <w:t>227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预备费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1" w:lineRule="auto"/>
              <w:ind w:left="578"/>
            </w:pPr>
            <w:r>
              <w:rPr>
                <w:spacing w:val="-3"/>
              </w:rPr>
              <w:t>单位资金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1" w:lineRule="auto"/>
              <w:ind w:left="37"/>
            </w:pPr>
            <w:r>
              <w:rPr>
                <w:spacing w:val="-2"/>
              </w:rPr>
              <w:t>229 其他支出</w:t>
            </w:r>
          </w:p>
        </w:tc>
        <w:tc>
          <w:tcPr>
            <w:tcW w:w="1154" w:type="dxa"/>
            <w:vAlign w:val="top"/>
          </w:tcPr>
          <w:p>
            <w:pPr>
              <w:ind w:firstLine="516" w:firstLineChars="300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18"/>
                <w:szCs w:val="18"/>
                <w:lang w:val="en-US" w:eastAsia="en-US" w:bidi="ar-SA"/>
              </w:rPr>
              <w:t>759.20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1" w:lineRule="auto"/>
              <w:ind w:left="37"/>
            </w:pPr>
            <w:r>
              <w:rPr>
                <w:spacing w:val="-2"/>
              </w:rPr>
              <w:t>230 转移性支出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19" w:lineRule="auto"/>
              <w:ind w:left="37"/>
            </w:pPr>
            <w:r>
              <w:rPr>
                <w:spacing w:val="-1"/>
              </w:rPr>
              <w:t>231 债务还本支出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20" w:lineRule="auto"/>
              <w:ind w:left="37"/>
            </w:pPr>
            <w:r>
              <w:rPr>
                <w:spacing w:val="-1"/>
              </w:rPr>
              <w:t>232 债务付息支出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233 债务发行费用支出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70" w:line="220" w:lineRule="auto"/>
              <w:ind w:left="37"/>
            </w:pPr>
            <w:r>
              <w:rPr>
                <w:spacing w:val="-1"/>
              </w:rPr>
              <w:t>234 抗疫特别国债安排的支出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70" w:line="220" w:lineRule="auto"/>
              <w:ind w:left="1318"/>
            </w:pPr>
            <w:r>
              <w:rPr>
                <w:b/>
                <w:bCs/>
                <w:spacing w:val="-10"/>
              </w:rPr>
              <w:t>收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10"/>
              </w:rPr>
              <w:t>入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10"/>
              </w:rPr>
              <w:t>总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10"/>
              </w:rPr>
              <w:t>计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29087.05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70" w:line="221" w:lineRule="auto"/>
              <w:ind w:left="1310"/>
            </w:pPr>
            <w:r>
              <w:rPr>
                <w:b/>
                <w:bCs/>
                <w:spacing w:val="-12"/>
              </w:rPr>
              <w:t>支</w:t>
            </w:r>
            <w:r>
              <w:rPr>
                <w:spacing w:val="23"/>
              </w:rPr>
              <w:t xml:space="preserve"> </w:t>
            </w:r>
            <w:r>
              <w:rPr>
                <w:b/>
                <w:bCs/>
                <w:spacing w:val="-12"/>
              </w:rPr>
              <w:t>出</w:t>
            </w:r>
            <w:r>
              <w:rPr>
                <w:spacing w:val="11"/>
              </w:rPr>
              <w:t xml:space="preserve"> </w:t>
            </w:r>
            <w:r>
              <w:rPr>
                <w:b/>
                <w:bCs/>
                <w:spacing w:val="-12"/>
              </w:rPr>
              <w:t>总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12"/>
              </w:rPr>
              <w:t>计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98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29087.05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292" w:right="1198" w:bottom="1360" w:left="1139" w:header="0" w:footer="1200" w:gutter="0"/>
          <w:cols w:space="720" w:num="1"/>
        </w:sectPr>
      </w:pPr>
    </w:p>
    <w:p>
      <w:pPr>
        <w:spacing w:before="187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2</w:t>
      </w:r>
    </w:p>
    <w:p>
      <w:pPr>
        <w:pStyle w:val="4"/>
        <w:spacing w:before="201" w:line="222" w:lineRule="auto"/>
        <w:ind w:left="6074"/>
        <w:rPr>
          <w:highlight w:val="red"/>
        </w:rPr>
      </w:pPr>
      <w:r>
        <w:rPr>
          <w:b/>
          <w:bCs/>
          <w:spacing w:val="-5"/>
          <w:highlight w:val="none"/>
        </w:rPr>
        <w:t>部门收入总体情况表</w:t>
      </w:r>
    </w:p>
    <w:p>
      <w:pPr>
        <w:spacing w:before="181" w:line="225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    </w:t>
      </w:r>
      <w:r>
        <w:rPr>
          <w:rFonts w:ascii="宋体" w:hAnsi="宋体" w:eastAsia="宋体" w:cs="宋体"/>
          <w:spacing w:val="-1"/>
          <w:position w:val="-1"/>
          <w:sz w:val="18"/>
          <w:szCs w:val="18"/>
        </w:rPr>
        <w:t>单位：万元</w:t>
      </w:r>
    </w:p>
    <w:p>
      <w:pPr>
        <w:spacing w:line="46" w:lineRule="exact"/>
      </w:pPr>
    </w:p>
    <w:tbl>
      <w:tblPr>
        <w:tblStyle w:val="9"/>
        <w:tblW w:w="147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"/>
        <w:gridCol w:w="256"/>
        <w:gridCol w:w="285"/>
        <w:gridCol w:w="2432"/>
        <w:gridCol w:w="1070"/>
        <w:gridCol w:w="1100"/>
        <w:gridCol w:w="1083"/>
        <w:gridCol w:w="1083"/>
        <w:gridCol w:w="801"/>
        <w:gridCol w:w="972"/>
        <w:gridCol w:w="887"/>
        <w:gridCol w:w="935"/>
        <w:gridCol w:w="876"/>
        <w:gridCol w:w="876"/>
        <w:gridCol w:w="876"/>
        <w:gridCol w:w="8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42" w:type="dxa"/>
            <w:gridSpan w:val="3"/>
            <w:vAlign w:val="top"/>
          </w:tcPr>
          <w:p>
            <w:pPr>
              <w:pStyle w:val="10"/>
              <w:spacing w:before="71" w:line="283" w:lineRule="auto"/>
              <w:ind w:left="64" w:right="59" w:firstLine="2"/>
            </w:pPr>
            <w:r>
              <w:rPr>
                <w:spacing w:val="-3"/>
              </w:rPr>
              <w:t>功能分类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2432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19" w:lineRule="auto"/>
              <w:ind w:firstLine="352" w:firstLineChars="200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070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8"/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358"/>
            </w:pPr>
            <w:r>
              <w:rPr>
                <w:spacing w:val="-5"/>
              </w:rPr>
              <w:t>总计</w:t>
            </w:r>
          </w:p>
        </w:tc>
        <w:tc>
          <w:tcPr>
            <w:tcW w:w="6861" w:type="dxa"/>
            <w:gridSpan w:val="7"/>
            <w:vAlign w:val="center"/>
          </w:tcPr>
          <w:p>
            <w:pPr>
              <w:pStyle w:val="10"/>
              <w:spacing w:before="227" w:line="220" w:lineRule="auto"/>
              <w:ind w:left="2714"/>
              <w:jc w:val="center"/>
            </w:pPr>
            <w:r>
              <w:rPr>
                <w:spacing w:val="-1"/>
              </w:rPr>
              <w:t>财政拨款（补助）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center"/>
          </w:tcPr>
          <w:p>
            <w:pPr>
              <w:pStyle w:val="10"/>
              <w:spacing w:before="59" w:line="219" w:lineRule="auto"/>
              <w:ind w:left="84"/>
              <w:jc w:val="center"/>
            </w:pPr>
            <w:r>
              <w:rPr>
                <w:spacing w:val="-2"/>
              </w:rPr>
              <w:t>财政专户</w:t>
            </w:r>
          </w:p>
          <w:p>
            <w:pPr>
              <w:pStyle w:val="10"/>
              <w:spacing w:before="99" w:line="306" w:lineRule="auto"/>
              <w:ind w:left="274" w:right="73" w:hanging="180"/>
              <w:jc w:val="center"/>
            </w:pPr>
            <w:r>
              <w:rPr>
                <w:spacing w:val="-5"/>
              </w:rPr>
              <w:t>（教育收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费）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center"/>
          </w:tcPr>
          <w:p>
            <w:pPr>
              <w:pStyle w:val="10"/>
              <w:spacing w:before="59" w:line="219" w:lineRule="auto"/>
              <w:ind w:left="85"/>
              <w:jc w:val="center"/>
            </w:pPr>
            <w:r>
              <w:rPr>
                <w:spacing w:val="-3"/>
              </w:rPr>
              <w:t>单位资金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center"/>
          </w:tcPr>
          <w:p>
            <w:pPr>
              <w:pStyle w:val="10"/>
              <w:spacing w:before="58" w:line="306" w:lineRule="auto"/>
              <w:ind w:left="267" w:right="73" w:hanging="183"/>
              <w:jc w:val="center"/>
            </w:pPr>
            <w:r>
              <w:rPr>
                <w:spacing w:val="-2"/>
              </w:rPr>
              <w:t>财政拨款</w:t>
            </w:r>
            <w:r>
              <w:t xml:space="preserve"> </w:t>
            </w:r>
            <w:r>
              <w:rPr>
                <w:spacing w:val="-6"/>
              </w:rPr>
              <w:t>结转</w:t>
            </w:r>
          </w:p>
        </w:tc>
        <w:tc>
          <w:tcPr>
            <w:tcW w:w="880" w:type="dxa"/>
            <w:vMerge w:val="restart"/>
            <w:tcBorders>
              <w:bottom w:val="nil"/>
            </w:tcBorders>
            <w:vAlign w:val="center"/>
          </w:tcPr>
          <w:p>
            <w:pPr>
              <w:spacing w:line="316" w:lineRule="auto"/>
              <w:jc w:val="both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87"/>
              <w:jc w:val="center"/>
            </w:pPr>
            <w:r>
              <w:rPr>
                <w:spacing w:val="-3"/>
              </w:rPr>
              <w:t>非财政拨</w:t>
            </w:r>
          </w:p>
          <w:p>
            <w:pPr>
              <w:pStyle w:val="10"/>
              <w:spacing w:before="97" w:line="219" w:lineRule="auto"/>
              <w:ind w:left="84"/>
              <w:jc w:val="center"/>
            </w:pPr>
            <w:r>
              <w:rPr>
                <w:spacing w:val="-2"/>
              </w:rPr>
              <w:t>款结转结</w:t>
            </w:r>
          </w:p>
          <w:p>
            <w:pPr>
              <w:pStyle w:val="10"/>
              <w:spacing w:before="98" w:line="221" w:lineRule="auto"/>
              <w:ind w:left="356"/>
              <w:jc w:val="center"/>
            </w:pPr>
            <w:r>
              <w:t>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6" w:hRule="atLeast"/>
        </w:trPr>
        <w:tc>
          <w:tcPr>
            <w:tcW w:w="30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64"/>
            </w:pPr>
            <w:r>
              <w:t>类</w:t>
            </w:r>
          </w:p>
        </w:tc>
        <w:tc>
          <w:tcPr>
            <w:tcW w:w="25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40"/>
            </w:pPr>
            <w:r>
              <w:t>款</w:t>
            </w:r>
          </w:p>
        </w:tc>
        <w:tc>
          <w:tcPr>
            <w:tcW w:w="285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57"/>
            </w:pPr>
            <w:r>
              <w:t>项</w:t>
            </w:r>
          </w:p>
        </w:tc>
        <w:tc>
          <w:tcPr>
            <w:tcW w:w="24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pStyle w:val="10"/>
              <w:spacing w:before="59" w:line="307" w:lineRule="auto"/>
              <w:ind w:left="236" w:right="53" w:hanging="179"/>
              <w:jc w:val="center"/>
            </w:pPr>
            <w:r>
              <w:rPr>
                <w:spacing w:val="-2"/>
              </w:rPr>
              <w:t>财政拨款(补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助)小计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8" w:line="307" w:lineRule="auto"/>
              <w:ind w:left="455" w:right="90" w:hanging="358"/>
              <w:jc w:val="center"/>
            </w:pPr>
            <w:r>
              <w:rPr>
                <w:spacing w:val="-2"/>
              </w:rPr>
              <w:t>一般公共预</w:t>
            </w:r>
            <w:r>
              <w:t xml:space="preserve"> 算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9" w:line="311" w:lineRule="auto"/>
              <w:ind w:left="95" w:right="88" w:firstLine="2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上级一般公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共预算安排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的转移支付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72" w:type="dxa"/>
            <w:vAlign w:val="center"/>
          </w:tcPr>
          <w:p>
            <w:pPr>
              <w:pStyle w:val="10"/>
              <w:spacing w:before="59" w:line="306" w:lineRule="auto"/>
              <w:ind w:right="83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887" w:type="dxa"/>
            <w:vAlign w:val="center"/>
          </w:tcPr>
          <w:p>
            <w:pPr>
              <w:pStyle w:val="10"/>
              <w:spacing w:before="58" w:line="307" w:lineRule="auto"/>
              <w:ind w:left="90" w:right="79" w:firstLine="16"/>
              <w:jc w:val="center"/>
            </w:pPr>
            <w:r>
              <w:rPr>
                <w:spacing w:val="-7"/>
              </w:rPr>
              <w:t>国有资本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经营预算</w:t>
            </w:r>
          </w:p>
        </w:tc>
        <w:tc>
          <w:tcPr>
            <w:tcW w:w="935" w:type="dxa"/>
            <w:vAlign w:val="center"/>
          </w:tcPr>
          <w:p>
            <w:pPr>
              <w:pStyle w:val="10"/>
              <w:spacing w:before="59" w:line="221" w:lineRule="auto"/>
              <w:jc w:val="center"/>
            </w:pPr>
            <w:r>
              <w:rPr>
                <w:spacing w:val="-3"/>
              </w:rPr>
              <w:t>上级国有</w:t>
            </w:r>
          </w:p>
          <w:p>
            <w:pPr>
              <w:pStyle w:val="10"/>
              <w:spacing w:before="96" w:line="219" w:lineRule="auto"/>
              <w:ind w:left="122"/>
              <w:jc w:val="center"/>
            </w:pPr>
            <w:r>
              <w:rPr>
                <w:spacing w:val="-4"/>
              </w:rPr>
              <w:t>资本经营</w:t>
            </w:r>
          </w:p>
          <w:p>
            <w:pPr>
              <w:pStyle w:val="10"/>
              <w:spacing w:before="98" w:line="220" w:lineRule="auto"/>
              <w:ind w:left="115"/>
              <w:jc w:val="center"/>
            </w:pPr>
            <w:r>
              <w:rPr>
                <w:spacing w:val="-3"/>
              </w:rPr>
              <w:t>预算安排</w:t>
            </w:r>
          </w:p>
          <w:p>
            <w:pPr>
              <w:pStyle w:val="10"/>
              <w:spacing w:before="97" w:line="219" w:lineRule="auto"/>
              <w:ind w:left="129"/>
              <w:jc w:val="center"/>
            </w:pPr>
            <w:r>
              <w:rPr>
                <w:spacing w:val="-6"/>
              </w:rPr>
              <w:t>的转移支</w:t>
            </w:r>
          </w:p>
          <w:p>
            <w:pPr>
              <w:pStyle w:val="10"/>
              <w:spacing w:before="98" w:line="220" w:lineRule="auto"/>
              <w:ind w:left="383"/>
              <w:jc w:val="center"/>
            </w:pPr>
            <w:r>
              <w:t>付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69"/>
              <w:ind w:left="79"/>
            </w:pPr>
            <w:r>
              <w:t>※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69"/>
              <w:ind w:left="54"/>
            </w:pPr>
            <w:r>
              <w:t>※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69"/>
              <w:ind w:left="70"/>
            </w:pPr>
            <w:r>
              <w:t>※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69"/>
              <w:ind w:left="1143"/>
            </w:pPr>
            <w:r>
              <w:t>※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96" w:line="184" w:lineRule="auto"/>
              <w:ind w:left="506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97" w:line="183" w:lineRule="auto"/>
              <w:ind w:left="51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97" w:line="183" w:lineRule="auto"/>
              <w:ind w:left="504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97" w:line="183" w:lineRule="auto"/>
              <w:ind w:left="501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</w:t>
            </w:r>
          </w:p>
        </w:tc>
        <w:tc>
          <w:tcPr>
            <w:tcW w:w="801" w:type="dxa"/>
            <w:vAlign w:val="top"/>
          </w:tcPr>
          <w:p>
            <w:pPr>
              <w:pStyle w:val="10"/>
              <w:spacing w:before="98" w:line="182" w:lineRule="auto"/>
              <w:ind w:left="133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</w:t>
            </w:r>
          </w:p>
        </w:tc>
        <w:tc>
          <w:tcPr>
            <w:tcW w:w="972" w:type="dxa"/>
            <w:vAlign w:val="top"/>
          </w:tcPr>
          <w:p>
            <w:pPr>
              <w:pStyle w:val="10"/>
              <w:spacing w:before="97" w:line="183" w:lineRule="auto"/>
              <w:ind w:left="679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</w:t>
            </w:r>
          </w:p>
        </w:tc>
        <w:tc>
          <w:tcPr>
            <w:tcW w:w="887" w:type="dxa"/>
            <w:vAlign w:val="top"/>
          </w:tcPr>
          <w:p>
            <w:pPr>
              <w:pStyle w:val="10"/>
              <w:spacing w:before="98" w:line="182" w:lineRule="auto"/>
              <w:ind w:left="408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</w:t>
            </w:r>
          </w:p>
        </w:tc>
        <w:tc>
          <w:tcPr>
            <w:tcW w:w="935" w:type="dxa"/>
            <w:vAlign w:val="top"/>
          </w:tcPr>
          <w:p>
            <w:pPr>
              <w:pStyle w:val="10"/>
              <w:spacing w:before="97" w:line="183" w:lineRule="auto"/>
              <w:ind w:left="429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97" w:line="183" w:lineRule="auto"/>
              <w:ind w:left="399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96" w:line="184" w:lineRule="auto"/>
              <w:ind w:left="368"/>
              <w:jc w:val="center"/>
              <w:rPr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10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96" w:line="184" w:lineRule="auto"/>
              <w:ind w:left="368"/>
              <w:jc w:val="center"/>
              <w:rPr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11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96" w:line="184" w:lineRule="auto"/>
              <w:ind w:left="368"/>
              <w:jc w:val="center"/>
              <w:rPr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3" w:lineRule="auto"/>
              <w:ind w:left="1068"/>
              <w:rPr>
                <w:sz w:val="14"/>
                <w:szCs w:val="14"/>
              </w:rPr>
            </w:pPr>
            <w:r>
              <w:rPr>
                <w:b/>
                <w:bCs/>
                <w:spacing w:val="4"/>
                <w:sz w:val="14"/>
                <w:szCs w:val="14"/>
              </w:rPr>
              <w:t>总计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7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29087.05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7" w:line="193" w:lineRule="auto"/>
              <w:ind w:left="475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2601.4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7" w:line="193" w:lineRule="auto"/>
              <w:ind w:left="45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2601.4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7" w:line="193" w:lineRule="auto"/>
              <w:ind w:right="2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25723.45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7" w:line="192" w:lineRule="auto"/>
              <w:ind w:left="552"/>
              <w:jc w:val="center"/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1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1" w:lineRule="auto"/>
              <w:ind w:left="31"/>
              <w:rPr>
                <w:sz w:val="14"/>
                <w:szCs w:val="14"/>
              </w:rPr>
            </w:pPr>
            <w:r>
              <w:rPr>
                <w:b/>
                <w:bCs/>
                <w:spacing w:val="8"/>
                <w:sz w:val="14"/>
                <w:szCs w:val="14"/>
              </w:rPr>
              <w:t>社会保障和就业支出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592" w:leftChars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1652.51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24" w:leftChars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08" w:leftChars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262" w:line="192" w:lineRule="auto"/>
              <w:jc w:val="center"/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1205.29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1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8" w:line="191" w:lineRule="auto"/>
              <w:ind w:left="53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183"/>
              <w:rPr>
                <w:sz w:val="14"/>
                <w:szCs w:val="14"/>
              </w:rPr>
            </w:pPr>
            <w:r>
              <w:rPr>
                <w:b/>
                <w:bCs/>
                <w:spacing w:val="8"/>
                <w:sz w:val="14"/>
                <w:szCs w:val="14"/>
              </w:rPr>
              <w:t>行政事业单位养老支出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592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1652.51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2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0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135" w:firstLineChars="100"/>
              <w:jc w:val="both"/>
              <w:rPr>
                <w:rFonts w:hint="default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1205.29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1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1" w:lineRule="auto"/>
              <w:ind w:left="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7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0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事业单位离退休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7" w:line="192" w:lineRule="auto"/>
              <w:ind w:firstLine="536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pacing w:val="2"/>
                <w:sz w:val="13"/>
                <w:szCs w:val="13"/>
              </w:rPr>
              <w:t>211.93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7" w:line="192" w:lineRule="auto"/>
              <w:ind w:firstLine="536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pacing w:val="2"/>
                <w:sz w:val="13"/>
                <w:szCs w:val="13"/>
              </w:rPr>
              <w:t>101.93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7" w:line="192" w:lineRule="auto"/>
              <w:ind w:firstLine="536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pacing w:val="2"/>
                <w:sz w:val="13"/>
                <w:szCs w:val="13"/>
              </w:rPr>
              <w:t>101.93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7" w:line="192" w:lineRule="auto"/>
              <w:ind w:firstLine="260" w:firstLineChars="200"/>
              <w:jc w:val="both"/>
              <w:rPr>
                <w:rFonts w:hint="default" w:ascii="Arial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 w:ascii="Arial"/>
                <w:sz w:val="13"/>
                <w:szCs w:val="13"/>
                <w:lang w:val="en-US" w:eastAsia="zh-CN"/>
              </w:rPr>
              <w:t>110.00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263" w:line="191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263" w:line="191" w:lineRule="auto"/>
              <w:ind w:left="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263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352" w:lineRule="auto"/>
              <w:ind w:left="38" w:right="153" w:firstLine="291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机关事业单位基本养老保险缴</w:t>
            </w:r>
            <w:r>
              <w:rPr>
                <w:spacing w:val="5"/>
                <w:sz w:val="14"/>
                <w:szCs w:val="14"/>
              </w:rPr>
              <w:t xml:space="preserve"> </w:t>
            </w:r>
            <w:r>
              <w:rPr>
                <w:spacing w:val="4"/>
                <w:sz w:val="14"/>
                <w:szCs w:val="14"/>
              </w:rPr>
              <w:t>费支出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262" w:line="192" w:lineRule="auto"/>
              <w:ind w:left="592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960.39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262" w:line="192" w:lineRule="auto"/>
              <w:ind w:left="62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230.19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262" w:line="192" w:lineRule="auto"/>
              <w:ind w:left="60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230.19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en-US" w:bidi="ar-SA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262" w:line="192" w:lineRule="auto"/>
              <w:jc w:val="center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730.19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263" w:line="191" w:lineRule="auto"/>
              <w:ind w:left="43"/>
              <w:rPr>
                <w:rFonts w:hint="default" w:eastAsia="宋体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263" w:line="191" w:lineRule="auto"/>
              <w:ind w:left="53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263" w:line="191" w:lineRule="auto"/>
              <w:ind w:left="68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06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352" w:lineRule="auto"/>
              <w:ind w:left="38" w:right="153" w:firstLine="291"/>
              <w:rPr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 xml:space="preserve"> 机关事业单位职业年金缴费支出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262" w:line="192" w:lineRule="auto"/>
              <w:ind w:left="592"/>
              <w:jc w:val="center"/>
              <w:rPr>
                <w:rFonts w:hint="default"/>
                <w:spacing w:val="3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480.19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262" w:line="192" w:lineRule="auto"/>
              <w:ind w:left="624"/>
              <w:jc w:val="center"/>
              <w:rPr>
                <w:rFonts w:hint="default"/>
                <w:spacing w:val="3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115.10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262" w:line="192" w:lineRule="auto"/>
              <w:ind w:left="608"/>
              <w:jc w:val="center"/>
              <w:rPr>
                <w:rFonts w:hint="default"/>
                <w:spacing w:val="3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115.1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en-US" w:bidi="ar-SA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262" w:line="192" w:lineRule="auto"/>
              <w:jc w:val="center"/>
              <w:rPr>
                <w:rFonts w:hint="default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365.1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9" w:line="192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6" w:line="232" w:lineRule="auto"/>
              <w:ind w:left="31"/>
              <w:rPr>
                <w:sz w:val="14"/>
                <w:szCs w:val="14"/>
              </w:rPr>
            </w:pPr>
            <w:r>
              <w:rPr>
                <w:b/>
                <w:bCs/>
                <w:spacing w:val="7"/>
                <w:sz w:val="14"/>
                <w:szCs w:val="14"/>
              </w:rPr>
              <w:t>卫生健康支出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10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25917.29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10" w:line="193" w:lineRule="auto"/>
              <w:ind w:left="475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2154.18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10" w:line="193" w:lineRule="auto"/>
              <w:ind w:left="45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2154.18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10" w:line="193" w:lineRule="auto"/>
              <w:ind w:right="2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23760.11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9" w:line="192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10" w:line="191" w:lineRule="auto"/>
              <w:ind w:left="53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6" w:line="233" w:lineRule="auto"/>
              <w:ind w:left="185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4"/>
                <w:szCs w:val="14"/>
              </w:rPr>
              <w:t>公立医院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25190.37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2144.44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2144.44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right="2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23045.94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综合医院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25132.78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2086.85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2086.85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23045.94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rFonts w:hint="default" w:eastAsia="宋体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99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spacing w:val="7"/>
                <w:sz w:val="14"/>
                <w:szCs w:val="14"/>
              </w:rPr>
            </w:pPr>
            <w:r>
              <w:rPr>
                <w:rFonts w:hint="eastAsia"/>
                <w:spacing w:val="7"/>
                <w:sz w:val="14"/>
                <w:szCs w:val="14"/>
              </w:rPr>
              <w:t>其他公立医院支出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57.59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57.59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57.59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rFonts w:hint="eastAsia"/>
                <w:spacing w:val="7"/>
                <w:sz w:val="14"/>
                <w:szCs w:val="14"/>
              </w:rPr>
            </w:pPr>
            <w:r>
              <w:rPr>
                <w:rFonts w:hint="eastAsia"/>
                <w:spacing w:val="7"/>
                <w:sz w:val="14"/>
                <w:szCs w:val="14"/>
              </w:rPr>
              <w:t>公共卫生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09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rFonts w:hint="eastAsia"/>
                <w:spacing w:val="7"/>
                <w:sz w:val="14"/>
                <w:szCs w:val="14"/>
              </w:rPr>
            </w:pPr>
            <w:r>
              <w:rPr>
                <w:rFonts w:hint="eastAsia"/>
                <w:spacing w:val="7"/>
                <w:sz w:val="14"/>
                <w:szCs w:val="14"/>
              </w:rPr>
              <w:t>重大公共卫生服务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8" w:line="192" w:lineRule="auto"/>
              <w:ind w:left="63"/>
              <w:rPr>
                <w:sz w:val="14"/>
                <w:szCs w:val="14"/>
              </w:rPr>
            </w:pPr>
            <w:r>
              <w:rPr>
                <w:b/>
                <w:bCs/>
                <w:spacing w:val="-5"/>
                <w:sz w:val="14"/>
                <w:szCs w:val="14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183"/>
              <w:rPr>
                <w:sz w:val="14"/>
                <w:szCs w:val="14"/>
              </w:rPr>
            </w:pPr>
            <w:r>
              <w:rPr>
                <w:b/>
                <w:bCs/>
                <w:spacing w:val="7"/>
                <w:sz w:val="14"/>
                <w:szCs w:val="14"/>
              </w:rPr>
              <w:t>行政事业单位医疗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2" w:lineRule="auto"/>
              <w:ind w:left="601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3"/>
                <w:szCs w:val="13"/>
                <w:lang w:val="en-US" w:eastAsia="zh-CN"/>
              </w:rPr>
              <w:t>723.91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2" w:lineRule="auto"/>
              <w:ind w:left="633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3"/>
                <w:szCs w:val="13"/>
                <w:lang w:val="en-US" w:eastAsia="zh-CN"/>
              </w:rPr>
              <w:t>9.75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2" w:lineRule="auto"/>
              <w:ind w:left="61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3"/>
                <w:szCs w:val="13"/>
                <w:lang w:val="en-US" w:eastAsia="zh-CN"/>
              </w:rPr>
              <w:t>9.75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1" w:lineRule="auto"/>
              <w:ind w:left="479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714.17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8" w:line="192" w:lineRule="auto"/>
              <w:ind w:left="63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3" w:lineRule="auto"/>
              <w:ind w:left="330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事业单位医疗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2" w:lineRule="auto"/>
              <w:ind w:left="601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489.9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2" w:lineRule="auto"/>
              <w:ind w:left="633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9.7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2" w:lineRule="auto"/>
              <w:ind w:left="61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1"/>
                <w:sz w:val="13"/>
                <w:szCs w:val="13"/>
                <w:lang w:val="en-US" w:eastAsia="zh-CN"/>
              </w:rPr>
              <w:t>9.7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default" w:ascii="Arial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 w:eastAsia="宋体"/>
                <w:sz w:val="13"/>
                <w:szCs w:val="13"/>
                <w:lang w:val="en-US" w:eastAsia="zh-CN"/>
              </w:rPr>
              <w:t>480.19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42" w:type="dxa"/>
            <w:gridSpan w:val="3"/>
            <w:vAlign w:val="top"/>
          </w:tcPr>
          <w:p>
            <w:pPr>
              <w:pStyle w:val="10"/>
              <w:spacing w:before="71" w:line="283" w:lineRule="auto"/>
              <w:ind w:left="64" w:leftChars="0" w:right="59" w:rightChars="0" w:firstLine="2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3"/>
              </w:rPr>
              <w:t>功能分类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2432" w:type="dxa"/>
            <w:vMerge w:val="restart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19" w:lineRule="auto"/>
              <w:ind w:firstLine="352" w:firstLineChars="200"/>
              <w:rPr>
                <w:spacing w:val="8"/>
                <w:sz w:val="14"/>
                <w:szCs w:val="14"/>
              </w:rPr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070" w:type="dxa"/>
            <w:vMerge w:val="restart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8"/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358" w:leftChars="0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  <w:r>
              <w:rPr>
                <w:spacing w:val="-5"/>
              </w:rPr>
              <w:t>总计</w:t>
            </w:r>
          </w:p>
        </w:tc>
        <w:tc>
          <w:tcPr>
            <w:tcW w:w="6861" w:type="dxa"/>
            <w:gridSpan w:val="7"/>
            <w:vAlign w:val="center"/>
          </w:tcPr>
          <w:p>
            <w:pPr>
              <w:pStyle w:val="10"/>
              <w:spacing w:before="227" w:line="220" w:lineRule="auto"/>
              <w:ind w:left="2714" w:left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1"/>
              </w:rPr>
              <w:t>财政拨款（补助）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pStyle w:val="10"/>
              <w:spacing w:before="59" w:line="219" w:lineRule="auto"/>
              <w:ind w:left="84"/>
              <w:jc w:val="center"/>
            </w:pPr>
            <w:r>
              <w:rPr>
                <w:spacing w:val="-2"/>
              </w:rPr>
              <w:t>财政专户</w:t>
            </w:r>
          </w:p>
          <w:p>
            <w:pPr>
              <w:pStyle w:val="10"/>
              <w:spacing w:before="99" w:line="306" w:lineRule="auto"/>
              <w:ind w:left="274" w:leftChars="0" w:right="73" w:rightChars="0" w:hanging="180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5"/>
              </w:rPr>
              <w:t>（教育收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费）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pStyle w:val="10"/>
              <w:spacing w:before="59" w:line="219" w:lineRule="auto"/>
              <w:ind w:left="85" w:leftChars="0"/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  <w:r>
              <w:rPr>
                <w:spacing w:val="-3"/>
              </w:rPr>
              <w:t>单位资金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pStyle w:val="10"/>
              <w:spacing w:before="58" w:line="306" w:lineRule="auto"/>
              <w:ind w:left="267" w:leftChars="0" w:right="73" w:rightChars="0" w:hanging="183" w:firstLineChars="0"/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  <w:r>
              <w:rPr>
                <w:spacing w:val="-2"/>
              </w:rPr>
              <w:t>财政拨款</w:t>
            </w:r>
            <w:r>
              <w:t xml:space="preserve"> </w:t>
            </w:r>
            <w:r>
              <w:rPr>
                <w:spacing w:val="-6"/>
              </w:rPr>
              <w:t>结转</w:t>
            </w:r>
          </w:p>
        </w:tc>
        <w:tc>
          <w:tcPr>
            <w:tcW w:w="880" w:type="dxa"/>
            <w:vMerge w:val="restart"/>
            <w:vAlign w:val="center"/>
          </w:tcPr>
          <w:p>
            <w:pPr>
              <w:spacing w:line="316" w:lineRule="auto"/>
              <w:jc w:val="both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87"/>
              <w:jc w:val="center"/>
            </w:pPr>
            <w:r>
              <w:rPr>
                <w:spacing w:val="-3"/>
              </w:rPr>
              <w:t>非财政拨</w:t>
            </w:r>
          </w:p>
          <w:p>
            <w:pPr>
              <w:pStyle w:val="10"/>
              <w:spacing w:before="97" w:line="219" w:lineRule="auto"/>
              <w:ind w:left="84"/>
              <w:jc w:val="center"/>
            </w:pPr>
            <w:r>
              <w:rPr>
                <w:spacing w:val="-2"/>
              </w:rPr>
              <w:t>款结转结</w:t>
            </w:r>
          </w:p>
          <w:p>
            <w:pPr>
              <w:pStyle w:val="10"/>
              <w:spacing w:before="98" w:line="221" w:lineRule="auto"/>
              <w:ind w:left="356" w:leftChars="0"/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  <w:r>
              <w:t>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6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类</w:t>
            </w:r>
          </w:p>
        </w:tc>
        <w:tc>
          <w:tcPr>
            <w:tcW w:w="25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4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款</w:t>
            </w:r>
          </w:p>
        </w:tc>
        <w:tc>
          <w:tcPr>
            <w:tcW w:w="285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5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项</w:t>
            </w:r>
          </w:p>
        </w:tc>
        <w:tc>
          <w:tcPr>
            <w:tcW w:w="2432" w:type="dxa"/>
            <w:vMerge w:val="continue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spacing w:val="8"/>
                <w:sz w:val="14"/>
                <w:szCs w:val="14"/>
              </w:rPr>
            </w:pPr>
          </w:p>
        </w:tc>
        <w:tc>
          <w:tcPr>
            <w:tcW w:w="1070" w:type="dxa"/>
            <w:vMerge w:val="continue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>
            <w:pPr>
              <w:pStyle w:val="10"/>
              <w:spacing w:before="59" w:line="307" w:lineRule="auto"/>
              <w:ind w:left="236" w:leftChars="0" w:right="53" w:rightChars="0" w:hanging="179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2"/>
              </w:rPr>
              <w:t>财政拨款(补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助)小计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8" w:line="307" w:lineRule="auto"/>
              <w:ind w:left="455" w:leftChars="0" w:right="90" w:rightChars="0" w:hanging="358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2"/>
              </w:rPr>
              <w:t>一般公共预</w:t>
            </w:r>
            <w:r>
              <w:t xml:space="preserve"> 算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9" w:line="311" w:lineRule="auto"/>
              <w:ind w:left="95" w:leftChars="0" w:right="88" w:rightChars="0" w:firstLine="2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上级一般公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共预算安排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的转移支付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72" w:type="dxa"/>
            <w:vAlign w:val="center"/>
          </w:tcPr>
          <w:p>
            <w:pPr>
              <w:pStyle w:val="10"/>
              <w:spacing w:before="59" w:line="306" w:lineRule="auto"/>
              <w:ind w:right="83" w:right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887" w:type="dxa"/>
            <w:vAlign w:val="center"/>
          </w:tcPr>
          <w:p>
            <w:pPr>
              <w:pStyle w:val="10"/>
              <w:spacing w:before="58" w:line="307" w:lineRule="auto"/>
              <w:ind w:left="90" w:leftChars="0" w:right="79" w:rightChars="0" w:firstLine="16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7"/>
              </w:rPr>
              <w:t>国有资本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经营预算</w:t>
            </w:r>
          </w:p>
        </w:tc>
        <w:tc>
          <w:tcPr>
            <w:tcW w:w="935" w:type="dxa"/>
            <w:vAlign w:val="center"/>
          </w:tcPr>
          <w:p>
            <w:pPr>
              <w:pStyle w:val="10"/>
              <w:spacing w:before="59" w:line="221" w:lineRule="auto"/>
              <w:jc w:val="center"/>
            </w:pPr>
            <w:r>
              <w:rPr>
                <w:spacing w:val="-3"/>
              </w:rPr>
              <w:t>上级国有</w:t>
            </w:r>
          </w:p>
          <w:p>
            <w:pPr>
              <w:pStyle w:val="10"/>
              <w:spacing w:before="96" w:line="219" w:lineRule="auto"/>
              <w:ind w:left="122"/>
              <w:jc w:val="center"/>
            </w:pPr>
            <w:r>
              <w:rPr>
                <w:spacing w:val="-4"/>
              </w:rPr>
              <w:t>资本经营</w:t>
            </w:r>
          </w:p>
          <w:p>
            <w:pPr>
              <w:pStyle w:val="10"/>
              <w:spacing w:before="98" w:line="220" w:lineRule="auto"/>
              <w:ind w:left="115"/>
              <w:jc w:val="center"/>
            </w:pPr>
            <w:r>
              <w:rPr>
                <w:spacing w:val="-3"/>
              </w:rPr>
              <w:t>预算安排</w:t>
            </w:r>
          </w:p>
          <w:p>
            <w:pPr>
              <w:pStyle w:val="10"/>
              <w:spacing w:before="97" w:line="219" w:lineRule="auto"/>
              <w:ind w:left="129"/>
              <w:jc w:val="center"/>
            </w:pPr>
            <w:r>
              <w:rPr>
                <w:spacing w:val="-6"/>
              </w:rPr>
              <w:t>的转移支</w:t>
            </w:r>
          </w:p>
          <w:p>
            <w:pPr>
              <w:pStyle w:val="10"/>
              <w:spacing w:before="98" w:line="220" w:lineRule="auto"/>
              <w:ind w:left="383" w:leftChars="0"/>
              <w:jc w:val="center"/>
              <w:rPr>
                <w:rFonts w:ascii="Arial"/>
                <w:sz w:val="13"/>
                <w:szCs w:val="13"/>
              </w:rPr>
            </w:pPr>
            <w:r>
              <w:t>付</w:t>
            </w:r>
          </w:p>
        </w:tc>
        <w:tc>
          <w:tcPr>
            <w:tcW w:w="876" w:type="dxa"/>
            <w:vMerge w:val="continue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Merge w:val="continue"/>
            <w:vAlign w:val="top"/>
          </w:tcPr>
          <w:p>
            <w:pPr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Merge w:val="continue"/>
            <w:vAlign w:val="top"/>
          </w:tcPr>
          <w:p>
            <w:pPr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Merge w:val="continue"/>
            <w:vAlign w:val="top"/>
          </w:tcPr>
          <w:p>
            <w:pPr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69"/>
              <w:ind w:left="7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※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69"/>
              <w:ind w:left="5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※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69"/>
              <w:ind w:left="7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※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69"/>
              <w:ind w:left="1143" w:leftChars="0"/>
              <w:rPr>
                <w:spacing w:val="8"/>
                <w:sz w:val="14"/>
                <w:szCs w:val="14"/>
              </w:rPr>
            </w:pPr>
            <w:r>
              <w:t>※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公务员医疗补助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231.1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231.1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 w:eastAsia="宋体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 w:eastAsia="宋体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99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其他行政事业单位医疗支出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2.92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0.04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0.04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2.88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221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eastAsia"/>
                <w:spacing w:val="-4"/>
                <w:sz w:val="14"/>
                <w:szCs w:val="14"/>
                <w:lang w:val="en-US" w:eastAsia="zh-CN"/>
              </w:rPr>
            </w:pP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 xml:space="preserve"> 住房保障支出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221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 xml:space="preserve"> 住房改革支出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221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01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 xml:space="preserve">   住房公积金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229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eastAsia"/>
                <w:spacing w:val="-4"/>
                <w:sz w:val="14"/>
                <w:szCs w:val="14"/>
                <w:lang w:val="en-US" w:eastAsia="zh-CN"/>
              </w:rPr>
            </w:pP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759.20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229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其他政府性基金及对应专项债务收入安排的支出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759.20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229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其他地方自行试点项目收益专项债券收入安排的支出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</w:tbl>
    <w:p>
      <w:pPr>
        <w:spacing w:line="143" w:lineRule="exact"/>
        <w:rPr>
          <w:rFonts w:ascii="Arial"/>
          <w:sz w:val="12"/>
        </w:rPr>
      </w:pPr>
    </w:p>
    <w:p>
      <w:pPr>
        <w:spacing w:line="143" w:lineRule="exact"/>
        <w:rPr>
          <w:rFonts w:ascii="Arial" w:hAnsi="Arial" w:eastAsia="Arial" w:cs="Arial"/>
          <w:sz w:val="12"/>
          <w:szCs w:val="12"/>
        </w:rPr>
        <w:sectPr>
          <w:footerReference r:id="rId10" w:type="default"/>
          <w:pgSz w:w="16839" w:h="11906"/>
          <w:pgMar w:top="1012" w:right="1020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3</w:t>
      </w:r>
    </w:p>
    <w:p>
      <w:pPr>
        <w:pStyle w:val="4"/>
        <w:spacing w:before="201" w:line="222" w:lineRule="auto"/>
        <w:ind w:left="3607"/>
      </w:pPr>
      <w:r>
        <w:rPr>
          <w:b/>
          <w:bCs/>
          <w:spacing w:val="-5"/>
        </w:rPr>
        <w:t>部门支出总体情况表</w:t>
      </w:r>
    </w:p>
    <w:p>
      <w:pPr>
        <w:spacing w:before="181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单位：万元</w:t>
      </w:r>
    </w:p>
    <w:p>
      <w:pPr>
        <w:spacing w:line="31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4167"/>
        <w:gridCol w:w="1305"/>
        <w:gridCol w:w="1305"/>
        <w:gridCol w:w="14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39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2745"/>
            </w:pPr>
            <w:r>
              <w:rPr>
                <w:spacing w:val="-4"/>
              </w:rPr>
              <w:t>科目</w:t>
            </w:r>
          </w:p>
        </w:tc>
        <w:tc>
          <w:tcPr>
            <w:tcW w:w="4019" w:type="dxa"/>
            <w:gridSpan w:val="3"/>
            <w:vAlign w:val="top"/>
          </w:tcPr>
          <w:p>
            <w:pPr>
              <w:pStyle w:val="10"/>
              <w:spacing w:before="70" w:line="220" w:lineRule="auto"/>
              <w:ind w:left="1654"/>
            </w:pPr>
            <w:r>
              <w:rPr>
                <w:spacing w:val="-2"/>
              </w:rPr>
              <w:t>支出预算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2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16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1368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8" w:line="222" w:lineRule="auto"/>
              <w:ind w:left="478"/>
            </w:pPr>
            <w:r>
              <w:rPr>
                <w:spacing w:val="-4"/>
              </w:rPr>
              <w:t>合计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297"/>
            </w:pPr>
            <w:r>
              <w:rPr>
                <w:spacing w:val="-2"/>
              </w:rPr>
              <w:t>基本支出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21" w:lineRule="auto"/>
              <w:ind w:left="351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 w:line="220" w:lineRule="auto"/>
              <w:ind w:left="184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2" w:lineRule="auto"/>
              <w:ind w:left="196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1" w:lineRule="auto"/>
              <w:ind w:left="198"/>
            </w:pPr>
            <w:r>
              <w:t>项</w:t>
            </w:r>
          </w:p>
        </w:tc>
        <w:tc>
          <w:tcPr>
            <w:tcW w:w="416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/>
              <w:ind w:left="199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1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0"/>
            </w:pPr>
            <w:r>
              <w:t>※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68"/>
              <w:ind w:left="2012"/>
            </w:pPr>
            <w:r>
              <w:t>※</w:t>
            </w:r>
          </w:p>
        </w:tc>
        <w:tc>
          <w:tcPr>
            <w:tcW w:w="1305" w:type="dxa"/>
            <w:vAlign w:val="top"/>
          </w:tcPr>
          <w:p>
            <w:pPr>
              <w:spacing w:before="96" w:line="188" w:lineRule="auto"/>
              <w:ind w:left="6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vAlign w:val="top"/>
          </w:tcPr>
          <w:p>
            <w:pPr>
              <w:spacing w:before="96" w:line="188" w:lineRule="auto"/>
              <w:ind w:left="6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09" w:type="dxa"/>
            <w:vAlign w:val="top"/>
          </w:tcPr>
          <w:p>
            <w:pPr>
              <w:spacing w:before="96" w:line="188" w:lineRule="auto"/>
              <w:ind w:left="6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69" w:line="222" w:lineRule="auto"/>
              <w:ind w:left="1908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7" w:line="184" w:lineRule="auto"/>
              <w:ind w:right="17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29087.05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8" w:line="183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20052.19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7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9034.86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19" w:lineRule="auto"/>
              <w:ind w:left="33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0" w:lineRule="auto"/>
              <w:ind w:left="214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1" w:line="220" w:lineRule="auto"/>
              <w:ind w:left="391"/>
            </w:pPr>
            <w:r>
              <w:rPr>
                <w:spacing w:val="-2"/>
              </w:rPr>
              <w:t>事业单位离退休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211.93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211.93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</w:pPr>
            <w:r>
              <w:rPr>
                <w:spacing w:val="-4"/>
              </w:rPr>
              <w:t>05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19" w:lineRule="auto"/>
              <w:ind w:left="390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960.39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960.39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3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06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19" w:lineRule="auto"/>
              <w:ind w:left="390"/>
              <w:rPr>
                <w:spacing w:val="-1"/>
              </w:rPr>
            </w:pPr>
            <w:r>
              <w:rPr>
                <w:rFonts w:hint="eastAsia"/>
                <w:spacing w:val="-1"/>
              </w:rPr>
              <w:t xml:space="preserve"> 机关事业单位职业年金缴费支出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4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480.19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3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480.19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0" w:lineRule="auto"/>
              <w:ind w:left="33"/>
            </w:pPr>
            <w:r>
              <w:rPr>
                <w:b/>
                <w:bCs/>
                <w:spacing w:val="-3"/>
              </w:rPr>
              <w:t>卫生健康支出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7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25917.29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17641.63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8275.66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217"/>
            </w:pPr>
            <w:r>
              <w:rPr>
                <w:b/>
                <w:bCs/>
                <w:spacing w:val="-5"/>
              </w:rPr>
              <w:t>公立医院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7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25190.37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16917.71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8272.66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</w:pPr>
            <w:r>
              <w:rPr>
                <w:spacing w:val="-4"/>
              </w:rPr>
              <w:t>01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</w:pPr>
            <w:r>
              <w:rPr>
                <w:spacing w:val="-3"/>
              </w:rPr>
              <w:t>综合医院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25132.78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169171.71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8215.07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  <w:rPr>
                <w:spacing w:val="-3"/>
              </w:rPr>
            </w:pPr>
            <w:r>
              <w:rPr>
                <w:rFonts w:hint="eastAsia"/>
                <w:spacing w:val="-3"/>
              </w:rPr>
              <w:t>其他公立医院支出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57.59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57.59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jc w:val="center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  <w:rPr>
                <w:rFonts w:hint="eastAsia"/>
                <w:spacing w:val="-4"/>
                <w:lang w:val="en-US" w:eastAsia="zh-CN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</w:rPr>
              <w:t xml:space="preserve">       公共卫生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09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</w:rPr>
              <w:t xml:space="preserve"> 重大公共卫生服务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209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4" w:line="221" w:lineRule="auto"/>
              <w:ind w:left="214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723.91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723.91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209"/>
            </w:pPr>
            <w:r>
              <w:rPr>
                <w:spacing w:val="-10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ind w:left="391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489.9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489.9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209"/>
            </w:pPr>
            <w:r>
              <w:rPr>
                <w:spacing w:val="-10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</w:pPr>
            <w:r>
              <w:rPr>
                <w:spacing w:val="-4"/>
              </w:rPr>
              <w:t>03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0" w:lineRule="auto"/>
              <w:ind w:left="397"/>
            </w:pPr>
            <w:r>
              <w:rPr>
                <w:spacing w:val="-2"/>
              </w:rPr>
              <w:t>公务员医疗补助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231.1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231.1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209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0" w:lineRule="auto"/>
              <w:ind w:left="397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其他行政事业单位医疗支出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2.92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2.92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b/>
                <w:bCs/>
                <w:spacing w:val="-5"/>
              </w:rPr>
              <w:t>221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0" w:lineRule="auto"/>
              <w:ind w:left="30"/>
            </w:pPr>
            <w:r>
              <w:rPr>
                <w:b/>
                <w:bCs/>
                <w:spacing w:val="-3"/>
              </w:rPr>
              <w:t>住房保障支出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b/>
                <w:bCs/>
                <w:spacing w:val="-5"/>
              </w:rPr>
              <w:t>221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4" w:line="220" w:lineRule="auto"/>
              <w:ind w:left="210"/>
            </w:pPr>
            <w:r>
              <w:rPr>
                <w:b/>
                <w:bCs/>
                <w:spacing w:val="-3"/>
              </w:rPr>
              <w:t>住房改革支出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spacing w:val="-3"/>
              </w:rPr>
              <w:t>221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</w:pPr>
            <w:r>
              <w:rPr>
                <w:spacing w:val="-4"/>
              </w:rPr>
              <w:t>01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ind w:left="390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758.05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758.05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229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  <w:rPr>
                <w:spacing w:val="-4"/>
              </w:rPr>
            </w:pP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  <w:rPr>
                <w:spacing w:val="-4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ind w:left="390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229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  <w:rPr>
                <w:spacing w:val="-4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rPr>
                <w:spacing w:val="-2"/>
              </w:rPr>
            </w:pPr>
            <w:r>
              <w:rPr>
                <w:rFonts w:hint="eastAsia"/>
                <w:spacing w:val="-2"/>
              </w:rPr>
              <w:t xml:space="preserve"> 其他政府性基金及对应专项债务收入安排的支出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center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 xml:space="preserve">         759.2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229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其他地方自行试点项目收益专项债券收入安排的支出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163" w:right="943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4</w:t>
      </w:r>
    </w:p>
    <w:p>
      <w:pPr>
        <w:pStyle w:val="4"/>
        <w:spacing w:before="201" w:line="222" w:lineRule="auto"/>
        <w:ind w:left="3048"/>
      </w:pPr>
      <w:r>
        <w:rPr>
          <w:b/>
          <w:bCs/>
          <w:spacing w:val="-4"/>
        </w:rPr>
        <w:t>财政拨款收支预算总体情况表</w:t>
      </w:r>
    </w:p>
    <w:p>
      <w:pPr>
        <w:spacing w:before="181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                          单位：万元</w:t>
      </w:r>
    </w:p>
    <w:p>
      <w:pPr>
        <w:spacing w:line="31" w:lineRule="exact"/>
      </w:pPr>
    </w:p>
    <w:tbl>
      <w:tblPr>
        <w:tblStyle w:val="9"/>
        <w:tblW w:w="98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1116"/>
        <w:gridCol w:w="2433"/>
        <w:gridCol w:w="1116"/>
        <w:gridCol w:w="1062"/>
        <w:gridCol w:w="1063"/>
        <w:gridCol w:w="10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102" w:type="dxa"/>
            <w:gridSpan w:val="2"/>
            <w:vAlign w:val="top"/>
          </w:tcPr>
          <w:p>
            <w:pPr>
              <w:pStyle w:val="10"/>
              <w:spacing w:before="70" w:line="220" w:lineRule="auto"/>
              <w:ind w:left="1015"/>
            </w:pPr>
            <w:r>
              <w:rPr>
                <w:b/>
                <w:bCs/>
                <w:spacing w:val="-3"/>
              </w:rPr>
              <w:t>财政拨款收入</w:t>
            </w:r>
          </w:p>
        </w:tc>
        <w:tc>
          <w:tcPr>
            <w:tcW w:w="6729" w:type="dxa"/>
            <w:gridSpan w:val="5"/>
            <w:vAlign w:val="top"/>
          </w:tcPr>
          <w:p>
            <w:pPr>
              <w:pStyle w:val="10"/>
              <w:spacing w:before="70" w:line="220" w:lineRule="auto"/>
              <w:ind w:left="2828"/>
            </w:pPr>
            <w:r>
              <w:rPr>
                <w:b/>
                <w:bCs/>
                <w:spacing w:val="-3"/>
              </w:rPr>
              <w:t>财政拨款支出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221" w:line="221" w:lineRule="auto"/>
              <w:ind w:left="820"/>
            </w:pPr>
            <w:r>
              <w:rPr>
                <w:b/>
                <w:bCs/>
                <w:spacing w:val="-7"/>
              </w:rPr>
              <w:t>项目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221" w:line="222" w:lineRule="auto"/>
              <w:ind w:left="380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222" w:line="220" w:lineRule="auto"/>
              <w:ind w:left="680"/>
            </w:pPr>
            <w:r>
              <w:rPr>
                <w:b/>
                <w:bCs/>
                <w:spacing w:val="-3"/>
              </w:rPr>
              <w:t>支出功能分类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221" w:line="222" w:lineRule="auto"/>
              <w:ind w:left="383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66" w:line="283" w:lineRule="auto"/>
              <w:ind w:left="448" w:right="73" w:hanging="358"/>
            </w:pPr>
            <w:r>
              <w:rPr>
                <w:b/>
                <w:bCs/>
                <w:spacing w:val="-4"/>
              </w:rPr>
              <w:t>一般公共预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2"/>
              </w:rPr>
              <w:t>算</w:t>
            </w:r>
          </w:p>
        </w:tc>
        <w:tc>
          <w:tcPr>
            <w:tcW w:w="1063" w:type="dxa"/>
            <w:vAlign w:val="top"/>
          </w:tcPr>
          <w:p>
            <w:pPr>
              <w:pStyle w:val="10"/>
              <w:spacing w:before="66" w:line="283" w:lineRule="auto"/>
              <w:ind w:left="358" w:right="76" w:hanging="273"/>
            </w:pPr>
            <w:r>
              <w:rPr>
                <w:b/>
                <w:bCs/>
                <w:spacing w:val="-3"/>
              </w:rPr>
              <w:t>政府性基金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预算</w:t>
            </w:r>
          </w:p>
        </w:tc>
        <w:tc>
          <w:tcPr>
            <w:tcW w:w="1055" w:type="dxa"/>
            <w:vAlign w:val="top"/>
          </w:tcPr>
          <w:p>
            <w:pPr>
              <w:pStyle w:val="10"/>
              <w:spacing w:before="66" w:line="283" w:lineRule="auto"/>
              <w:ind w:left="266" w:right="72" w:hanging="167"/>
            </w:pPr>
            <w:r>
              <w:rPr>
                <w:b/>
                <w:bCs/>
                <w:spacing w:val="-7"/>
              </w:rPr>
              <w:t>国有资本经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6"/>
              </w:rPr>
              <w:t>营预算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69" w:line="220" w:lineRule="auto"/>
              <w:ind w:left="38"/>
            </w:pPr>
            <w:r>
              <w:rPr>
                <w:b/>
                <w:bCs/>
                <w:spacing w:val="-3"/>
              </w:rPr>
              <w:t>一、财政拨款（补助）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6" w:line="184" w:lineRule="auto"/>
              <w:ind w:right="19"/>
              <w:jc w:val="right"/>
            </w:pPr>
            <w:r>
              <w:rPr>
                <w:rFonts w:hint="eastAsia"/>
                <w:b/>
                <w:bCs/>
                <w:spacing w:val="-2"/>
              </w:rPr>
              <w:t>2601.40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0" w:lineRule="auto"/>
              <w:ind w:left="36"/>
            </w:pPr>
            <w:r>
              <w:rPr>
                <w:spacing w:val="-1"/>
              </w:rPr>
              <w:t>201 一般公共服务支出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69" w:line="220" w:lineRule="auto"/>
              <w:ind w:left="398"/>
            </w:pPr>
            <w:r>
              <w:rPr>
                <w:spacing w:val="-2"/>
              </w:rPr>
              <w:t>一般公共预算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7" w:line="184" w:lineRule="auto"/>
              <w:ind w:right="26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3"/>
              </w:rPr>
              <w:t>202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外交支出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70" w:line="219" w:lineRule="auto"/>
              <w:ind w:left="394"/>
            </w:pPr>
            <w:r>
              <w:rPr>
                <w:spacing w:val="-1"/>
              </w:rPr>
              <w:t>政府性基金预算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1" w:lineRule="auto"/>
              <w:ind w:left="36"/>
            </w:pPr>
            <w:r>
              <w:rPr>
                <w:spacing w:val="-5"/>
              </w:rPr>
              <w:t>203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国防支出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70" w:line="219" w:lineRule="auto"/>
              <w:ind w:left="413"/>
            </w:pPr>
            <w:r>
              <w:rPr>
                <w:spacing w:val="-4"/>
              </w:rPr>
              <w:t>国有资本经营预算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3"/>
              </w:rPr>
              <w:t>204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公共安全支出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0" w:lineRule="auto"/>
              <w:ind w:left="36"/>
            </w:pPr>
            <w:r>
              <w:rPr>
                <w:spacing w:val="-3"/>
              </w:rPr>
              <w:t>205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教育支出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19" w:lineRule="auto"/>
              <w:ind w:left="36"/>
            </w:pPr>
            <w:r>
              <w:rPr>
                <w:spacing w:val="-1"/>
              </w:rPr>
              <w:t>206 科学技术支出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19" w:lineRule="auto"/>
              <w:ind w:left="36"/>
            </w:pPr>
            <w:r>
              <w:rPr>
                <w:spacing w:val="-1"/>
              </w:rPr>
              <w:t>207 文化旅游体育与传媒支出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19" w:lineRule="auto"/>
              <w:ind w:left="36"/>
            </w:pPr>
            <w:r>
              <w:rPr>
                <w:spacing w:val="-1"/>
              </w:rPr>
              <w:t>208 社会保障和就业支出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9" w:line="183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447.22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9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447.22</w:t>
            </w: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19" w:lineRule="auto"/>
              <w:ind w:left="36"/>
            </w:pPr>
            <w:r>
              <w:rPr>
                <w:spacing w:val="-1"/>
              </w:rPr>
              <w:t>209 社会保险基金支出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210 卫生健康支出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8" w:line="183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2154.18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8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2154.18</w:t>
            </w: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1"/>
              </w:rPr>
              <w:t>211 节能环保支出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0" w:lineRule="auto"/>
              <w:ind w:left="36"/>
            </w:pPr>
            <w:r>
              <w:rPr>
                <w:spacing w:val="-1"/>
              </w:rPr>
              <w:t>212 城乡社区支出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0" w:lineRule="auto"/>
              <w:ind w:left="36"/>
            </w:pPr>
            <w:r>
              <w:rPr>
                <w:spacing w:val="-2"/>
              </w:rPr>
              <w:t>213 农林水支出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214 交通运输支出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215 资源勘探工业信息等支出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216 商业服务业等支出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3"/>
              </w:rPr>
              <w:t>217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金融支出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8" w:line="221" w:lineRule="auto"/>
              <w:ind w:left="36"/>
            </w:pPr>
            <w:r>
              <w:rPr>
                <w:spacing w:val="-1"/>
              </w:rPr>
              <w:t>219 援助其他地区支出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0" w:lineRule="auto"/>
              <w:ind w:left="36"/>
            </w:pPr>
            <w:r>
              <w:rPr>
                <w:spacing w:val="-4"/>
              </w:rPr>
              <w:t>220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自然资源海洋气象等支出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221 住房保障支出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</w:pP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19" w:lineRule="auto"/>
              <w:ind w:left="36"/>
            </w:pPr>
            <w:r>
              <w:rPr>
                <w:spacing w:val="-1"/>
              </w:rPr>
              <w:t>222 粮油物资储备支出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19" w:lineRule="auto"/>
              <w:ind w:left="36"/>
            </w:pPr>
            <w:r>
              <w:rPr>
                <w:spacing w:val="-3"/>
              </w:rPr>
              <w:t>223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国有资本经营预算支出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224 灾害防治及应急管理支出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3"/>
              </w:rPr>
              <w:t>227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预备费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1" w:lineRule="auto"/>
              <w:ind w:left="36"/>
            </w:pPr>
            <w:r>
              <w:rPr>
                <w:spacing w:val="-2"/>
              </w:rPr>
              <w:t>229 其他支出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1" w:lineRule="auto"/>
              <w:ind w:left="36"/>
            </w:pPr>
            <w:r>
              <w:rPr>
                <w:spacing w:val="-2"/>
              </w:rPr>
              <w:t>230 转移性支出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19" w:lineRule="auto"/>
              <w:ind w:left="36"/>
            </w:pPr>
            <w:r>
              <w:rPr>
                <w:spacing w:val="-1"/>
              </w:rPr>
              <w:t>231 债务还本支出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0" w:lineRule="auto"/>
              <w:ind w:left="36"/>
            </w:pPr>
            <w:r>
              <w:rPr>
                <w:spacing w:val="-1"/>
              </w:rPr>
              <w:t>232 债务付息支出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233 债务发行费用支出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234 抗疫特别国债安排的支出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71" w:line="220" w:lineRule="auto"/>
              <w:ind w:left="644"/>
            </w:pPr>
            <w:r>
              <w:rPr>
                <w:b/>
                <w:bCs/>
                <w:spacing w:val="-5"/>
              </w:rPr>
              <w:t>收入总计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9" w:line="184" w:lineRule="auto"/>
              <w:ind w:right="19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1" w:lineRule="auto"/>
              <w:ind w:left="860"/>
            </w:pPr>
            <w:r>
              <w:rPr>
                <w:b/>
                <w:bCs/>
                <w:spacing w:val="-4"/>
              </w:rPr>
              <w:t>支出总计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9" w:line="184" w:lineRule="auto"/>
              <w:ind w:right="18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9" w:line="184" w:lineRule="auto"/>
              <w:ind w:right="17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163" w:right="970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5</w:t>
      </w:r>
    </w:p>
    <w:p>
      <w:pPr>
        <w:pStyle w:val="4"/>
        <w:spacing w:before="201" w:line="222" w:lineRule="auto"/>
        <w:ind w:left="3330"/>
      </w:pPr>
      <w:r>
        <w:rPr>
          <w:b/>
          <w:bCs/>
          <w:spacing w:val="-5"/>
        </w:rPr>
        <w:t>一般公共预算支出情况表</w:t>
      </w:r>
    </w:p>
    <w:p>
      <w:pPr>
        <w:spacing w:before="181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单位：万元</w:t>
      </w:r>
    </w:p>
    <w:p>
      <w:pPr>
        <w:spacing w:line="31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4024"/>
        <w:gridCol w:w="1366"/>
        <w:gridCol w:w="1365"/>
        <w:gridCol w:w="14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1" w:hRule="atLeast"/>
        </w:trPr>
        <w:tc>
          <w:tcPr>
            <w:tcW w:w="5696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2673"/>
            </w:pPr>
            <w:r>
              <w:rPr>
                <w:spacing w:val="-4"/>
              </w:rPr>
              <w:t>科目</w:t>
            </w:r>
          </w:p>
        </w:tc>
        <w:tc>
          <w:tcPr>
            <w:tcW w:w="4162" w:type="dxa"/>
            <w:gridSpan w:val="3"/>
            <w:vAlign w:val="top"/>
          </w:tcPr>
          <w:p>
            <w:pPr>
              <w:pStyle w:val="10"/>
              <w:spacing w:before="70" w:line="220" w:lineRule="auto"/>
              <w:ind w:left="1367"/>
            </w:pPr>
            <w:r>
              <w:rPr>
                <w:spacing w:val="-2"/>
              </w:rPr>
              <w:t>一般公共预算支出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2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024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8" w:line="219" w:lineRule="auto"/>
              <w:ind w:left="1299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36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7" w:line="222" w:lineRule="auto"/>
              <w:ind w:left="508"/>
            </w:pPr>
            <w:r>
              <w:rPr>
                <w:spacing w:val="-4"/>
              </w:rPr>
              <w:t>合计</w:t>
            </w:r>
          </w:p>
        </w:tc>
        <w:tc>
          <w:tcPr>
            <w:tcW w:w="136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8" w:line="219" w:lineRule="auto"/>
              <w:ind w:left="329"/>
            </w:pPr>
            <w:r>
              <w:rPr>
                <w:spacing w:val="-2"/>
              </w:rPr>
              <w:t>基本支出</w:t>
            </w:r>
          </w:p>
        </w:tc>
        <w:tc>
          <w:tcPr>
            <w:tcW w:w="143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7" w:line="221" w:lineRule="auto"/>
              <w:ind w:left="361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220" w:lineRule="auto"/>
              <w:ind w:left="184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6" w:line="222" w:lineRule="auto"/>
              <w:ind w:left="196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6" w:line="221" w:lineRule="auto"/>
              <w:ind w:left="198"/>
            </w:pPr>
            <w:r>
              <w:t>项</w:t>
            </w:r>
          </w:p>
        </w:tc>
        <w:tc>
          <w:tcPr>
            <w:tcW w:w="40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/>
              <w:ind w:left="199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1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0"/>
            </w:pPr>
            <w:r>
              <w:t>※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8"/>
              <w:ind w:left="1940"/>
            </w:pPr>
            <w:r>
              <w:t>※</w:t>
            </w:r>
          </w:p>
        </w:tc>
        <w:tc>
          <w:tcPr>
            <w:tcW w:w="1366" w:type="dxa"/>
            <w:vAlign w:val="top"/>
          </w:tcPr>
          <w:p>
            <w:pPr>
              <w:spacing w:before="99" w:line="188" w:lineRule="auto"/>
              <w:ind w:left="6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65" w:type="dxa"/>
            <w:vAlign w:val="top"/>
          </w:tcPr>
          <w:p>
            <w:pPr>
              <w:spacing w:before="99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31" w:type="dxa"/>
            <w:vAlign w:val="top"/>
          </w:tcPr>
          <w:p>
            <w:pPr>
              <w:spacing w:before="99" w:line="188" w:lineRule="auto"/>
              <w:ind w:left="6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8" w:line="222" w:lineRule="auto"/>
              <w:ind w:left="1838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  <w:spacing w:val="-2"/>
              </w:rPr>
              <w:t>2601.40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2483.74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center"/>
              <w:rPr>
                <w:rFonts w:hint="default"/>
                <w:b/>
                <w:bCs/>
                <w:spacing w:val="-2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117.66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9" w:line="219" w:lineRule="auto"/>
              <w:ind w:left="33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3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3" w:lineRule="auto"/>
              <w:ind w:left="197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0" w:lineRule="auto"/>
              <w:ind w:left="214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3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2" w:line="220" w:lineRule="auto"/>
              <w:ind w:left="391"/>
            </w:pPr>
            <w:r>
              <w:rPr>
                <w:spacing w:val="-2"/>
              </w:rPr>
              <w:t>事业单位离退休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101.93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101.93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05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2" w:line="219" w:lineRule="auto"/>
              <w:ind w:left="390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230.19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230.19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06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2" w:line="219" w:lineRule="auto"/>
              <w:ind w:left="390"/>
              <w:rPr>
                <w:spacing w:val="-1"/>
              </w:rPr>
            </w:pPr>
            <w:r>
              <w:rPr>
                <w:rFonts w:hint="eastAsia"/>
                <w:spacing w:val="-1"/>
              </w:rPr>
              <w:t>机关事业单位职业年金缴费支出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115.1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115.1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1" w:line="220" w:lineRule="auto"/>
              <w:ind w:left="33"/>
            </w:pPr>
            <w:r>
              <w:rPr>
                <w:b/>
                <w:bCs/>
                <w:spacing w:val="-3"/>
              </w:rPr>
              <w:t>卫生健康支出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3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2154.18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3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2036.52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117.66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1" w:lineRule="auto"/>
              <w:ind w:left="217"/>
            </w:pPr>
            <w:r>
              <w:rPr>
                <w:b/>
                <w:bCs/>
                <w:spacing w:val="-5"/>
              </w:rPr>
              <w:t>公立医院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2144.43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2026.77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117.66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196"/>
            </w:pPr>
            <w:r>
              <w:rPr>
                <w:spacing w:val="-4"/>
              </w:rPr>
              <w:t>01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1" w:lineRule="auto"/>
              <w:ind w:left="393"/>
            </w:pPr>
            <w:r>
              <w:rPr>
                <w:spacing w:val="-3"/>
              </w:rPr>
              <w:t>综合医院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2086.81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2026.77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60.07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1" w:lineRule="auto"/>
              <w:ind w:left="393"/>
              <w:rPr>
                <w:rFonts w:hint="default"/>
                <w:spacing w:val="-3"/>
                <w:lang w:val="en-US"/>
              </w:rPr>
            </w:pPr>
            <w:r>
              <w:rPr>
                <w:rFonts w:hint="default"/>
                <w:spacing w:val="-3"/>
                <w:lang w:val="en-US"/>
              </w:rPr>
              <w:t>其他公立医院支出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24"/>
              <w:jc w:val="right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57.59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  <w:rPr>
                <w:rFonts w:hint="default"/>
                <w:spacing w:val="-3"/>
                <w:lang w:val="en-US"/>
              </w:rPr>
            </w:pP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57.59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7" w:line="184" w:lineRule="auto"/>
              <w:ind w:left="209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9" w:line="221" w:lineRule="auto"/>
              <w:ind w:left="214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9.75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9.75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4" w:lineRule="auto"/>
              <w:ind w:left="209"/>
            </w:pPr>
            <w:r>
              <w:rPr>
                <w:spacing w:val="-10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1" w:line="221" w:lineRule="auto"/>
              <w:ind w:left="391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9.7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9.7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4" w:lineRule="auto"/>
              <w:ind w:left="209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1" w:line="221" w:lineRule="auto"/>
              <w:ind w:left="391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其他行政事业单位医疗支出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0.04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0.04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9"/>
          <w:pgMar w:top="1163" w:right="943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6</w:t>
      </w:r>
    </w:p>
    <w:p>
      <w:pPr>
        <w:pStyle w:val="4"/>
        <w:spacing w:before="201" w:line="222" w:lineRule="auto"/>
        <w:ind w:left="3049"/>
      </w:pPr>
      <w:r>
        <w:rPr>
          <w:b/>
          <w:bCs/>
          <w:spacing w:val="-4"/>
        </w:rPr>
        <w:t>一般公共预算基本支出情况表</w:t>
      </w:r>
    </w:p>
    <w:p>
      <w:pPr>
        <w:spacing w:before="196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单位：万元</w:t>
      </w:r>
    </w:p>
    <w:p>
      <w:pPr>
        <w:spacing w:line="47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4591"/>
        <w:gridCol w:w="1366"/>
        <w:gridCol w:w="1365"/>
        <w:gridCol w:w="14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696" w:type="dxa"/>
            <w:gridSpan w:val="3"/>
            <w:vAlign w:val="top"/>
          </w:tcPr>
          <w:p>
            <w:pPr>
              <w:pStyle w:val="10"/>
              <w:spacing w:before="86" w:line="219" w:lineRule="auto"/>
              <w:ind w:left="2673"/>
            </w:pPr>
            <w:r>
              <w:rPr>
                <w:spacing w:val="-4"/>
              </w:rPr>
              <w:t>科目</w:t>
            </w:r>
          </w:p>
        </w:tc>
        <w:tc>
          <w:tcPr>
            <w:tcW w:w="4162" w:type="dxa"/>
            <w:gridSpan w:val="3"/>
            <w:vAlign w:val="top"/>
          </w:tcPr>
          <w:p>
            <w:pPr>
              <w:pStyle w:val="10"/>
              <w:spacing w:before="86" w:line="219" w:lineRule="auto"/>
              <w:ind w:left="1187"/>
            </w:pPr>
            <w:r>
              <w:rPr>
                <w:spacing w:val="-1"/>
              </w:rPr>
              <w:t>一般公共预算基本支出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66" w:line="283" w:lineRule="auto"/>
              <w:ind w:left="321" w:right="99" w:hanging="212"/>
            </w:pPr>
            <w:r>
              <w:rPr>
                <w:spacing w:val="-2"/>
              </w:rPr>
              <w:t>经济分类科</w:t>
            </w:r>
            <w:r>
              <w:t xml:space="preserve"> </w:t>
            </w:r>
            <w:r>
              <w:rPr>
                <w:spacing w:val="-14"/>
              </w:rPr>
              <w:t>目编码</w:t>
            </w:r>
          </w:p>
        </w:tc>
        <w:tc>
          <w:tcPr>
            <w:tcW w:w="4591" w:type="dxa"/>
            <w:vMerge w:val="restart"/>
            <w:tcBorders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19" w:lineRule="auto"/>
              <w:ind w:left="1579"/>
            </w:pPr>
            <w:r>
              <w:rPr>
                <w:spacing w:val="-2"/>
              </w:rPr>
              <w:t>经济分类科目名称</w:t>
            </w:r>
          </w:p>
        </w:tc>
        <w:tc>
          <w:tcPr>
            <w:tcW w:w="1366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2" w:lineRule="auto"/>
              <w:ind w:left="508"/>
            </w:pPr>
            <w:r>
              <w:rPr>
                <w:spacing w:val="-4"/>
              </w:rPr>
              <w:t>合计</w:t>
            </w:r>
          </w:p>
        </w:tc>
        <w:tc>
          <w:tcPr>
            <w:tcW w:w="1365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1" w:lineRule="auto"/>
              <w:ind w:left="331"/>
            </w:pPr>
            <w:r>
              <w:rPr>
                <w:spacing w:val="-3"/>
              </w:rPr>
              <w:t>人员经费</w:t>
            </w:r>
          </w:p>
        </w:tc>
        <w:tc>
          <w:tcPr>
            <w:tcW w:w="1431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1" w:lineRule="auto"/>
              <w:ind w:left="364"/>
            </w:pPr>
            <w:r>
              <w:rPr>
                <w:spacing w:val="-4"/>
              </w:rPr>
              <w:t>公用经费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9" w:line="220" w:lineRule="auto"/>
              <w:ind w:left="184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 w:line="222" w:lineRule="auto"/>
              <w:ind w:left="196"/>
            </w:pPr>
            <w:r>
              <w:t>款</w:t>
            </w:r>
          </w:p>
        </w:tc>
        <w:tc>
          <w:tcPr>
            <w:tcW w:w="459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70"/>
              <w:ind w:left="199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70"/>
              <w:ind w:left="211"/>
            </w:pPr>
            <w:r>
              <w:t>※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/>
              <w:ind w:left="2224"/>
            </w:pPr>
            <w:r>
              <w:t>※</w:t>
            </w:r>
          </w:p>
        </w:tc>
        <w:tc>
          <w:tcPr>
            <w:tcW w:w="1366" w:type="dxa"/>
            <w:vAlign w:val="top"/>
          </w:tcPr>
          <w:p>
            <w:pPr>
              <w:spacing w:before="98" w:line="188" w:lineRule="auto"/>
              <w:ind w:left="6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65" w:type="dxa"/>
            <w:vAlign w:val="top"/>
          </w:tcPr>
          <w:p>
            <w:pPr>
              <w:spacing w:before="98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31" w:type="dxa"/>
            <w:vAlign w:val="top"/>
          </w:tcPr>
          <w:p>
            <w:pPr>
              <w:spacing w:before="98" w:line="188" w:lineRule="auto"/>
              <w:ind w:left="6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1" w:type="dxa"/>
            <w:vAlign w:val="top"/>
          </w:tcPr>
          <w:p>
            <w:pPr>
              <w:pStyle w:val="10"/>
              <w:spacing w:before="69" w:line="222" w:lineRule="auto"/>
              <w:ind w:left="2119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2483.74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2483.74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b/>
                <w:bCs/>
                <w:spacing w:val="-5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21" w:lineRule="auto"/>
              <w:ind w:left="34"/>
            </w:pPr>
            <w:r>
              <w:rPr>
                <w:b/>
                <w:bCs/>
                <w:spacing w:val="-4"/>
              </w:rPr>
              <w:t>工资福利支出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2365.54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2365.54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197"/>
            </w:pPr>
            <w:r>
              <w:rPr>
                <w:spacing w:val="-4"/>
              </w:rPr>
              <w:t>01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19" w:lineRule="auto"/>
              <w:ind w:left="212"/>
            </w:pPr>
            <w:r>
              <w:rPr>
                <w:spacing w:val="-2"/>
              </w:rPr>
              <w:t>基本工资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701.43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3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701.43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20" w:lineRule="auto"/>
              <w:ind w:left="212"/>
            </w:pPr>
            <w:r>
              <w:rPr>
                <w:spacing w:val="-2"/>
              </w:rPr>
              <w:t>津贴补贴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200.13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3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200.13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03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1" w:lineRule="auto"/>
              <w:ind w:left="213"/>
            </w:pPr>
            <w:r>
              <w:rPr>
                <w:spacing w:val="-5"/>
              </w:rPr>
              <w:t>奖金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100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533.71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100" w:line="183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533.71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07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1" w:lineRule="auto"/>
              <w:ind w:left="215"/>
            </w:pPr>
            <w:r>
              <w:rPr>
                <w:spacing w:val="-3"/>
              </w:rPr>
              <w:t>绩效工资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100" w:line="183" w:lineRule="auto"/>
              <w:ind w:right="24"/>
              <w:jc w:val="right"/>
            </w:pPr>
            <w:r>
              <w:rPr>
                <w:rFonts w:hint="eastAsia"/>
                <w:spacing w:val="-1"/>
              </w:rPr>
              <w:t>441.11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100" w:line="183" w:lineRule="auto"/>
              <w:ind w:right="23"/>
              <w:jc w:val="right"/>
            </w:pPr>
            <w:r>
              <w:rPr>
                <w:rFonts w:hint="eastAsia"/>
                <w:spacing w:val="-1"/>
              </w:rPr>
              <w:t>441.11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</w:pPr>
            <w:r>
              <w:rPr>
                <w:spacing w:val="-4"/>
              </w:rPr>
              <w:t>08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19" w:lineRule="auto"/>
              <w:ind w:left="211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230.19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230.19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09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19" w:lineRule="auto"/>
              <w:ind w:left="211"/>
              <w:rPr>
                <w:spacing w:val="-1"/>
              </w:rPr>
            </w:pPr>
            <w:r>
              <w:rPr>
                <w:rFonts w:hint="eastAsia"/>
                <w:spacing w:val="-1"/>
              </w:rPr>
              <w:t>职业年金缴费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115.10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3"/>
              <w:jc w:val="right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115.10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209"/>
            </w:pPr>
            <w:r>
              <w:rPr>
                <w:spacing w:val="-10"/>
              </w:rPr>
              <w:t>10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19" w:lineRule="auto"/>
              <w:ind w:left="212"/>
            </w:pPr>
            <w:r>
              <w:rPr>
                <w:spacing w:val="-1"/>
              </w:rPr>
              <w:t>职工基本医疗保险缴费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  <w:r>
              <w:rPr>
                <w:rFonts w:hint="eastAsia"/>
              </w:rPr>
              <w:t>9.70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3"/>
              <w:jc w:val="right"/>
            </w:pPr>
            <w:r>
              <w:rPr>
                <w:rFonts w:hint="eastAsia"/>
                <w:spacing w:val="-4"/>
              </w:rPr>
              <w:t>9.70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209"/>
            </w:pPr>
            <w:r>
              <w:rPr>
                <w:spacing w:val="-10"/>
              </w:rPr>
              <w:t>12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19" w:lineRule="auto"/>
              <w:ind w:left="212"/>
            </w:pPr>
            <w:r>
              <w:rPr>
                <w:spacing w:val="-1"/>
              </w:rPr>
              <w:t>其他社会保障缴费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</w:pPr>
            <w:r>
              <w:rPr>
                <w:rFonts w:hint="eastAsia"/>
                <w:spacing w:val="-4"/>
              </w:rPr>
              <w:t>0.04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  <w:r>
              <w:rPr>
                <w:rFonts w:hint="eastAsia"/>
                <w:spacing w:val="-4"/>
              </w:rPr>
              <w:t>0.04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184" w:lineRule="auto"/>
              <w:ind w:left="142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7" w:line="184" w:lineRule="auto"/>
              <w:ind w:left="209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99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69" w:line="221" w:lineRule="auto"/>
              <w:ind w:left="211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其他工资福利支出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24"/>
              <w:jc w:val="right"/>
            </w:pPr>
            <w:r>
              <w:rPr>
                <w:rFonts w:hint="eastAsia"/>
              </w:rPr>
              <w:t>134.12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</w:pPr>
            <w:r>
              <w:rPr>
                <w:rFonts w:hint="eastAsia"/>
              </w:rPr>
              <w:t>134.12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2"/>
            </w:pPr>
            <w:r>
              <w:rPr>
                <w:b/>
                <w:bCs/>
                <w:spacing w:val="-5"/>
              </w:rPr>
              <w:t>303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2" w:line="220" w:lineRule="auto"/>
              <w:ind w:left="31"/>
            </w:pPr>
            <w:r>
              <w:rPr>
                <w:b/>
                <w:bCs/>
                <w:spacing w:val="-3"/>
              </w:rPr>
              <w:t>对个人和家庭的补助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1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1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118.2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2"/>
            </w:pPr>
            <w:r>
              <w:rPr>
                <w:spacing w:val="-4"/>
              </w:rPr>
              <w:t>303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0" w:lineRule="auto"/>
              <w:ind w:left="212"/>
            </w:pPr>
            <w:r>
              <w:rPr>
                <w:spacing w:val="-3"/>
              </w:rPr>
              <w:t>退休费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101.93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101.93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2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303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09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0" w:lineRule="auto"/>
              <w:ind w:left="212"/>
              <w:rPr>
                <w:spacing w:val="-3"/>
              </w:rPr>
            </w:pPr>
            <w:r>
              <w:rPr>
                <w:rFonts w:hint="eastAsia"/>
                <w:spacing w:val="-3"/>
              </w:rPr>
              <w:t>奖励金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spacing w:val="-2"/>
              </w:rPr>
            </w:pPr>
            <w:r>
              <w:rPr>
                <w:rFonts w:hint="eastAsia"/>
                <w:spacing w:val="-2"/>
              </w:rPr>
              <w:t>16.27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spacing w:val="-2"/>
              </w:rPr>
            </w:pPr>
            <w:r>
              <w:rPr>
                <w:rFonts w:hint="eastAsia"/>
                <w:spacing w:val="-2"/>
              </w:rPr>
              <w:t>16.27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6" w:h="16839"/>
          <w:pgMar w:top="1163" w:right="943" w:bottom="1362" w:left="1099" w:header="0" w:footer="1200" w:gutter="0"/>
          <w:cols w:space="720" w:num="1"/>
        </w:sectPr>
      </w:pPr>
    </w:p>
    <w:p>
      <w:pPr>
        <w:spacing w:before="187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7</w:t>
      </w:r>
    </w:p>
    <w:p>
      <w:pPr>
        <w:pStyle w:val="4"/>
        <w:spacing w:before="201" w:line="222" w:lineRule="auto"/>
        <w:ind w:left="5516"/>
      </w:pPr>
      <w:r>
        <w:rPr>
          <w:b/>
          <w:bCs/>
          <w:spacing w:val="-4"/>
          <w:highlight w:val="none"/>
        </w:rPr>
        <w:t>一般公共预算项目支出情况表</w:t>
      </w:r>
    </w:p>
    <w:p>
      <w:pPr>
        <w:spacing w:before="200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                    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单位：万元</w:t>
      </w:r>
    </w:p>
    <w:p>
      <w:pPr>
        <w:spacing w:line="52" w:lineRule="exact"/>
      </w:pPr>
    </w:p>
    <w:tbl>
      <w:tblPr>
        <w:tblStyle w:val="9"/>
        <w:tblW w:w="147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358"/>
        <w:gridCol w:w="386"/>
        <w:gridCol w:w="1789"/>
        <w:gridCol w:w="1937"/>
        <w:gridCol w:w="1010"/>
        <w:gridCol w:w="752"/>
        <w:gridCol w:w="1069"/>
        <w:gridCol w:w="761"/>
        <w:gridCol w:w="878"/>
        <w:gridCol w:w="911"/>
        <w:gridCol w:w="786"/>
        <w:gridCol w:w="881"/>
        <w:gridCol w:w="783"/>
        <w:gridCol w:w="1107"/>
        <w:gridCol w:w="7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13" w:type="dxa"/>
            <w:gridSpan w:val="3"/>
            <w:vAlign w:val="top"/>
          </w:tcPr>
          <w:p>
            <w:pPr>
              <w:pStyle w:val="10"/>
              <w:spacing w:before="270" w:line="219" w:lineRule="auto"/>
              <w:ind w:left="90"/>
            </w:pPr>
            <w:r>
              <w:rPr>
                <w:spacing w:val="-2"/>
              </w:rPr>
              <w:t>科目编码</w:t>
            </w:r>
          </w:p>
        </w:tc>
        <w:tc>
          <w:tcPr>
            <w:tcW w:w="1789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19" w:lineRule="auto"/>
              <w:ind w:left="321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937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1" w:lineRule="auto"/>
              <w:ind w:left="683"/>
            </w:pPr>
            <w:r>
              <w:rPr>
                <w:spacing w:val="-3"/>
              </w:rPr>
              <w:t>项目名称</w:t>
            </w:r>
          </w:p>
        </w:tc>
        <w:tc>
          <w:tcPr>
            <w:tcW w:w="1010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307" w:lineRule="auto"/>
              <w:ind w:left="264" w:right="78" w:hanging="177"/>
            </w:pPr>
            <w:r>
              <w:rPr>
                <w:spacing w:val="-3"/>
              </w:rPr>
              <w:t>项目支出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合计</w:t>
            </w:r>
          </w:p>
        </w:tc>
        <w:tc>
          <w:tcPr>
            <w:tcW w:w="752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264" w:right="78" w:hanging="178"/>
            </w:pPr>
            <w:r>
              <w:rPr>
                <w:spacing w:val="-3"/>
              </w:rPr>
              <w:t>工资福利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支出</w:t>
            </w:r>
          </w:p>
        </w:tc>
        <w:tc>
          <w:tcPr>
            <w:tcW w:w="1069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264" w:right="78" w:hanging="177"/>
            </w:pPr>
            <w:r>
              <w:rPr>
                <w:spacing w:val="-3"/>
              </w:rPr>
              <w:t>商品服务</w:t>
            </w:r>
            <w:r>
              <w:t xml:space="preserve"> </w:t>
            </w:r>
            <w:r>
              <w:rPr>
                <w:spacing w:val="-4"/>
              </w:rPr>
              <w:t>支出</w:t>
            </w:r>
          </w:p>
        </w:tc>
        <w:tc>
          <w:tcPr>
            <w:tcW w:w="76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20" w:lineRule="auto"/>
              <w:ind w:left="83"/>
            </w:pPr>
            <w:r>
              <w:rPr>
                <w:spacing w:val="-2"/>
              </w:rPr>
              <w:t>对个人和</w:t>
            </w:r>
          </w:p>
          <w:p>
            <w:pPr>
              <w:pStyle w:val="10"/>
              <w:spacing w:before="97" w:line="221" w:lineRule="auto"/>
              <w:ind w:left="85"/>
            </w:pPr>
            <w:r>
              <w:rPr>
                <w:spacing w:val="-3"/>
              </w:rPr>
              <w:t>家庭的补</w:t>
            </w:r>
            <w:r>
              <w:t>助</w:t>
            </w:r>
          </w:p>
        </w:tc>
        <w:tc>
          <w:tcPr>
            <w:tcW w:w="878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20" w:lineRule="auto"/>
              <w:ind w:left="84"/>
            </w:pPr>
            <w:r>
              <w:rPr>
                <w:spacing w:val="-2"/>
              </w:rPr>
              <w:t>债务利息</w:t>
            </w:r>
          </w:p>
          <w:p>
            <w:pPr>
              <w:pStyle w:val="10"/>
              <w:spacing w:before="97" w:line="221" w:lineRule="auto"/>
              <w:ind w:left="83"/>
            </w:pPr>
            <w:r>
              <w:rPr>
                <w:spacing w:val="-2"/>
              </w:rPr>
              <w:t>及费用支</w:t>
            </w:r>
          </w:p>
          <w:p>
            <w:pPr>
              <w:pStyle w:val="10"/>
              <w:spacing w:before="96" w:line="224" w:lineRule="auto"/>
              <w:ind w:left="370"/>
            </w:pPr>
            <w:r>
              <w:t>出</w:t>
            </w:r>
          </w:p>
        </w:tc>
        <w:tc>
          <w:tcPr>
            <w:tcW w:w="91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19" w:lineRule="auto"/>
              <w:ind w:left="91"/>
            </w:pPr>
            <w:r>
              <w:rPr>
                <w:spacing w:val="-4"/>
              </w:rPr>
              <w:t>资本性支</w:t>
            </w:r>
          </w:p>
          <w:p>
            <w:pPr>
              <w:pStyle w:val="10"/>
              <w:spacing w:before="98" w:line="307" w:lineRule="auto"/>
              <w:ind w:left="266" w:right="26" w:hanging="215"/>
            </w:pPr>
            <w:r>
              <w:rPr>
                <w:spacing w:val="-21"/>
              </w:rPr>
              <w:t>出（基本建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设）</w:t>
            </w:r>
          </w:p>
        </w:tc>
        <w:tc>
          <w:tcPr>
            <w:tcW w:w="786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308" w:lineRule="auto"/>
              <w:ind w:left="369" w:right="77" w:hanging="276"/>
            </w:pPr>
            <w:r>
              <w:rPr>
                <w:spacing w:val="-4"/>
              </w:rPr>
              <w:t>资本性支</w:t>
            </w:r>
            <w:r>
              <w:t xml:space="preserve"> 出</w:t>
            </w:r>
          </w:p>
        </w:tc>
        <w:tc>
          <w:tcPr>
            <w:tcW w:w="88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21" w:lineRule="auto"/>
              <w:ind w:left="84"/>
            </w:pPr>
            <w:r>
              <w:rPr>
                <w:spacing w:val="-2"/>
              </w:rPr>
              <w:t>对企业补</w:t>
            </w:r>
          </w:p>
          <w:p>
            <w:pPr>
              <w:pStyle w:val="10"/>
              <w:spacing w:before="97" w:line="307" w:lineRule="auto"/>
              <w:ind w:left="268" w:right="27" w:hanging="233"/>
            </w:pPr>
            <w:r>
              <w:rPr>
                <w:spacing w:val="-18"/>
              </w:rPr>
              <w:t>助（基本建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设）</w:t>
            </w:r>
          </w:p>
        </w:tc>
        <w:tc>
          <w:tcPr>
            <w:tcW w:w="783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305" w:right="27" w:hanging="269"/>
            </w:pPr>
            <w:r>
              <w:rPr>
                <w:spacing w:val="-2"/>
              </w:rPr>
              <w:t>对企业补</w:t>
            </w:r>
            <w:r>
              <w:t xml:space="preserve"> 助</w:t>
            </w:r>
          </w:p>
        </w:tc>
        <w:tc>
          <w:tcPr>
            <w:tcW w:w="1107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134" w:right="35" w:hanging="89"/>
            </w:pPr>
            <w:r>
              <w:rPr>
                <w:spacing w:val="-2"/>
              </w:rPr>
              <w:t>对社会保障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基金补助</w:t>
            </w:r>
          </w:p>
        </w:tc>
        <w:tc>
          <w:tcPr>
            <w:tcW w:w="759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1" w:lineRule="auto"/>
              <w:ind w:left="89"/>
            </w:pPr>
            <w:r>
              <w:rPr>
                <w:spacing w:val="-2"/>
              </w:rPr>
              <w:t>其他支出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222" w:line="220" w:lineRule="auto"/>
              <w:ind w:left="66"/>
            </w:pPr>
            <w:r>
              <w:t>类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221" w:line="222" w:lineRule="auto"/>
              <w:ind w:left="44"/>
            </w:pPr>
            <w:r>
              <w:t>款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222" w:line="221" w:lineRule="auto"/>
              <w:ind w:left="81"/>
            </w:pPr>
            <w:r>
              <w:t>项</w:t>
            </w: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69"/>
              <w:ind w:left="82"/>
            </w:pPr>
            <w:r>
              <w:t>※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69"/>
              <w:ind w:left="59"/>
            </w:pPr>
            <w:r>
              <w:t>※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69"/>
              <w:ind w:left="94"/>
            </w:pPr>
            <w:r>
              <w:t>※</w:t>
            </w:r>
          </w:p>
        </w:tc>
        <w:tc>
          <w:tcPr>
            <w:tcW w:w="1789" w:type="dxa"/>
            <w:vAlign w:val="top"/>
          </w:tcPr>
          <w:p>
            <w:pPr>
              <w:pStyle w:val="10"/>
              <w:spacing w:before="69"/>
              <w:ind w:left="963"/>
            </w:pPr>
            <w:r>
              <w:t>※</w:t>
            </w:r>
          </w:p>
        </w:tc>
        <w:tc>
          <w:tcPr>
            <w:tcW w:w="1937" w:type="dxa"/>
            <w:vAlign w:val="top"/>
          </w:tcPr>
          <w:p>
            <w:pPr>
              <w:pStyle w:val="10"/>
              <w:spacing w:before="69"/>
              <w:ind w:left="964"/>
            </w:pPr>
            <w:r>
              <w:t>※</w:t>
            </w:r>
          </w:p>
        </w:tc>
        <w:tc>
          <w:tcPr>
            <w:tcW w:w="1010" w:type="dxa"/>
            <w:vAlign w:val="top"/>
          </w:tcPr>
          <w:p>
            <w:pPr>
              <w:spacing w:before="97" w:line="188" w:lineRule="auto"/>
              <w:ind w:left="4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52" w:type="dxa"/>
            <w:vAlign w:val="top"/>
          </w:tcPr>
          <w:p>
            <w:pPr>
              <w:spacing w:before="97" w:line="188" w:lineRule="auto"/>
              <w:ind w:left="3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dxa"/>
            <w:vAlign w:val="top"/>
          </w:tcPr>
          <w:p>
            <w:pPr>
              <w:spacing w:before="97" w:line="188" w:lineRule="auto"/>
              <w:ind w:left="3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61" w:type="dxa"/>
            <w:vAlign w:val="top"/>
          </w:tcPr>
          <w:p>
            <w:pPr>
              <w:spacing w:before="97" w:line="188" w:lineRule="auto"/>
              <w:ind w:left="3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top"/>
          </w:tcPr>
          <w:p>
            <w:pPr>
              <w:spacing w:before="100" w:line="185" w:lineRule="auto"/>
              <w:ind w:left="40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911" w:type="dxa"/>
            <w:vAlign w:val="top"/>
          </w:tcPr>
          <w:p>
            <w:pPr>
              <w:spacing w:before="97" w:line="188" w:lineRule="auto"/>
              <w:ind w:left="4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86" w:type="dxa"/>
            <w:vAlign w:val="top"/>
          </w:tcPr>
          <w:p>
            <w:pPr>
              <w:spacing w:before="100" w:line="185" w:lineRule="auto"/>
              <w:ind w:left="39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881" w:type="dxa"/>
            <w:vAlign w:val="top"/>
          </w:tcPr>
          <w:p>
            <w:pPr>
              <w:spacing w:before="97" w:line="188" w:lineRule="auto"/>
              <w:ind w:left="4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83" w:type="dxa"/>
            <w:vAlign w:val="top"/>
          </w:tcPr>
          <w:p>
            <w:pPr>
              <w:spacing w:before="97" w:line="188" w:lineRule="auto"/>
              <w:ind w:left="35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07" w:type="dxa"/>
            <w:vAlign w:val="top"/>
          </w:tcPr>
          <w:p>
            <w:pPr>
              <w:spacing w:before="97" w:line="188" w:lineRule="auto"/>
              <w:ind w:left="4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759" w:type="dxa"/>
            <w:vAlign w:val="top"/>
          </w:tcPr>
          <w:p>
            <w:pPr>
              <w:spacing w:before="97" w:line="188" w:lineRule="auto"/>
              <w:ind w:left="3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69"/>
              <w:ind w:left="82"/>
            </w:pPr>
          </w:p>
        </w:tc>
        <w:tc>
          <w:tcPr>
            <w:tcW w:w="358" w:type="dxa"/>
            <w:vAlign w:val="top"/>
          </w:tcPr>
          <w:p>
            <w:pPr>
              <w:pStyle w:val="10"/>
              <w:spacing w:before="69"/>
              <w:ind w:left="59"/>
            </w:pPr>
          </w:p>
        </w:tc>
        <w:tc>
          <w:tcPr>
            <w:tcW w:w="386" w:type="dxa"/>
            <w:vAlign w:val="top"/>
          </w:tcPr>
          <w:p>
            <w:pPr>
              <w:pStyle w:val="10"/>
              <w:spacing w:before="69"/>
              <w:ind w:left="94"/>
            </w:pPr>
          </w:p>
        </w:tc>
        <w:tc>
          <w:tcPr>
            <w:tcW w:w="1789" w:type="dxa"/>
            <w:vAlign w:val="top"/>
          </w:tcPr>
          <w:p>
            <w:pPr>
              <w:pStyle w:val="10"/>
              <w:spacing w:before="69"/>
              <w:ind w:left="963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总计</w:t>
            </w:r>
          </w:p>
        </w:tc>
        <w:tc>
          <w:tcPr>
            <w:tcW w:w="1937" w:type="dxa"/>
            <w:vAlign w:val="top"/>
          </w:tcPr>
          <w:p>
            <w:pPr>
              <w:pStyle w:val="10"/>
              <w:spacing w:before="69"/>
              <w:ind w:left="964"/>
            </w:pPr>
          </w:p>
        </w:tc>
        <w:tc>
          <w:tcPr>
            <w:tcW w:w="1010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52" w:type="dxa"/>
            <w:vAlign w:val="top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61" w:type="dxa"/>
            <w:vAlign w:val="top"/>
          </w:tcPr>
          <w:p>
            <w:pPr>
              <w:spacing w:before="97" w:line="188" w:lineRule="auto"/>
              <w:ind w:left="3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vAlign w:val="top"/>
          </w:tcPr>
          <w:p>
            <w:pPr>
              <w:spacing w:before="100" w:line="185" w:lineRule="auto"/>
              <w:ind w:left="40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  <w:vAlign w:val="top"/>
          </w:tcPr>
          <w:p>
            <w:pPr>
              <w:spacing w:before="97" w:line="188" w:lineRule="auto"/>
              <w:ind w:left="4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vAlign w:val="top"/>
          </w:tcPr>
          <w:p>
            <w:pPr>
              <w:spacing w:before="100" w:line="185" w:lineRule="auto"/>
              <w:ind w:left="39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97" w:line="188" w:lineRule="auto"/>
              <w:ind w:left="4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  <w:vAlign w:val="top"/>
          </w:tcPr>
          <w:p>
            <w:pPr>
              <w:spacing w:before="97" w:line="188" w:lineRule="auto"/>
              <w:ind w:left="35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vAlign w:val="top"/>
          </w:tcPr>
          <w:p>
            <w:pPr>
              <w:spacing w:before="97" w:line="188" w:lineRule="auto"/>
              <w:ind w:left="420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</w:p>
        </w:tc>
        <w:tc>
          <w:tcPr>
            <w:tcW w:w="759" w:type="dxa"/>
            <w:vAlign w:val="top"/>
          </w:tcPr>
          <w:p>
            <w:pPr>
              <w:spacing w:before="97" w:line="188" w:lineRule="auto"/>
              <w:ind w:left="374"/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spacing w:val="-4"/>
              </w:rPr>
            </w:pP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spacing w:val="-4"/>
              </w:rPr>
            </w:pPr>
          </w:p>
        </w:tc>
        <w:tc>
          <w:tcPr>
            <w:tcW w:w="1789" w:type="dxa"/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卫生健康支出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0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52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spacing w:val="-4"/>
              </w:rPr>
            </w:pPr>
          </w:p>
        </w:tc>
        <w:tc>
          <w:tcPr>
            <w:tcW w:w="1789" w:type="dxa"/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公立医院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0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52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01</w:t>
            </w:r>
          </w:p>
        </w:tc>
        <w:tc>
          <w:tcPr>
            <w:tcW w:w="1789" w:type="dxa"/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综合医院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15"/>
                <w:szCs w:val="15"/>
              </w:rPr>
              <w:t>2025年公立医院改革药品零差县级补助资金（非定额）</w:t>
            </w:r>
          </w:p>
        </w:tc>
        <w:tc>
          <w:tcPr>
            <w:tcW w:w="1010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60.07</w:t>
            </w:r>
          </w:p>
        </w:tc>
        <w:tc>
          <w:tcPr>
            <w:tcW w:w="7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60.07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178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其他公立医院支出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15"/>
                <w:szCs w:val="15"/>
              </w:rPr>
              <w:t>2025年预防性体检费（办理健康证）（非定额）</w:t>
            </w:r>
          </w:p>
        </w:tc>
        <w:tc>
          <w:tcPr>
            <w:tcW w:w="1010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57.59</w:t>
            </w:r>
          </w:p>
        </w:tc>
        <w:tc>
          <w:tcPr>
            <w:tcW w:w="7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57.59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30" w:lineRule="auto"/>
        <w:rPr>
          <w:sz w:val="20"/>
          <w:szCs w:val="20"/>
        </w:rPr>
        <w:sectPr>
          <w:footerReference r:id="rId15" w:type="default"/>
          <w:pgSz w:w="16839" w:h="11906"/>
          <w:pgMar w:top="1012" w:right="997" w:bottom="1362" w:left="1099" w:header="0" w:footer="1200" w:gutter="0"/>
          <w:cols w:space="720" w:num="1"/>
        </w:sectPr>
      </w:pPr>
    </w:p>
    <w:p>
      <w:pPr>
        <w:spacing w:before="35" w:line="222" w:lineRule="auto"/>
        <w:ind w:left="1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8</w:t>
      </w:r>
    </w:p>
    <w:p>
      <w:pPr>
        <w:pStyle w:val="4"/>
        <w:spacing w:before="201" w:line="221" w:lineRule="auto"/>
        <w:ind w:left="3265"/>
      </w:pPr>
      <w:r>
        <w:rPr>
          <w:b/>
          <w:bCs/>
          <w:spacing w:val="-4"/>
        </w:rPr>
        <w:t>政府性基金预算支出情况表</w:t>
      </w:r>
    </w:p>
    <w:p>
      <w:pPr>
        <w:spacing w:before="183" w:line="220" w:lineRule="auto"/>
        <w:ind w:left="1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编制部门：</w:t>
      </w:r>
      <w:r>
        <w:rPr>
          <w:rFonts w:hint="eastAsia" w:ascii="宋体" w:hAnsi="宋体" w:eastAsia="宋体" w:cs="宋体"/>
          <w:spacing w:val="1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pacing w:val="1"/>
          <w:sz w:val="18"/>
          <w:szCs w:val="18"/>
        </w:rPr>
        <w:t xml:space="preserve">县人民医院                     </w:t>
      </w:r>
      <w:r>
        <w:rPr>
          <w:rFonts w:ascii="宋体" w:hAnsi="宋体" w:eastAsia="宋体" w:cs="宋体"/>
          <w:sz w:val="18"/>
          <w:szCs w:val="18"/>
        </w:rPr>
        <w:t xml:space="preserve">                                                  单位：万元</w:t>
      </w:r>
    </w:p>
    <w:p>
      <w:pPr>
        <w:spacing w:line="31" w:lineRule="exact"/>
      </w:pPr>
    </w:p>
    <w:tbl>
      <w:tblPr>
        <w:tblStyle w:val="9"/>
        <w:tblW w:w="9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2550"/>
        <w:gridCol w:w="1417"/>
        <w:gridCol w:w="1416"/>
        <w:gridCol w:w="1417"/>
        <w:gridCol w:w="14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2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1935"/>
            </w:pPr>
            <w:r>
              <w:rPr>
                <w:spacing w:val="-4"/>
              </w:rPr>
              <w:t>科目</w:t>
            </w:r>
          </w:p>
        </w:tc>
        <w:tc>
          <w:tcPr>
            <w:tcW w:w="5671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2027"/>
            </w:pPr>
            <w:r>
              <w:rPr>
                <w:spacing w:val="-1"/>
              </w:rPr>
              <w:t>政府性基金预算支出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3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2550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561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8" w:line="222" w:lineRule="auto"/>
              <w:ind w:left="533"/>
            </w:pPr>
            <w:r>
              <w:rPr>
                <w:spacing w:val="-4"/>
              </w:rPr>
              <w:t>合计</w:t>
            </w:r>
          </w:p>
        </w:tc>
        <w:tc>
          <w:tcPr>
            <w:tcW w:w="2833" w:type="dxa"/>
            <w:gridSpan w:val="2"/>
            <w:vAlign w:val="top"/>
          </w:tcPr>
          <w:p>
            <w:pPr>
              <w:pStyle w:val="10"/>
              <w:spacing w:before="66" w:line="219" w:lineRule="auto"/>
              <w:ind w:left="1062"/>
            </w:pPr>
            <w:r>
              <w:rPr>
                <w:spacing w:val="-2"/>
              </w:rPr>
              <w:t>基本支出</w:t>
            </w:r>
          </w:p>
        </w:tc>
        <w:tc>
          <w:tcPr>
            <w:tcW w:w="142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21" w:lineRule="auto"/>
              <w:ind w:left="356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 w:line="220" w:lineRule="auto"/>
              <w:ind w:left="183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2" w:lineRule="auto"/>
              <w:ind w:left="195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1" w:lineRule="auto"/>
              <w:ind w:left="199"/>
            </w:pPr>
            <w:r>
              <w:t>项</w:t>
            </w:r>
          </w:p>
        </w:tc>
        <w:tc>
          <w:tcPr>
            <w:tcW w:w="25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pStyle w:val="10"/>
              <w:spacing w:before="67" w:line="221" w:lineRule="auto"/>
              <w:ind w:left="353"/>
            </w:pPr>
            <w:r>
              <w:rPr>
                <w:spacing w:val="-3"/>
              </w:rPr>
              <w:t>人员经费</w:t>
            </w:r>
          </w:p>
        </w:tc>
        <w:tc>
          <w:tcPr>
            <w:tcW w:w="1417" w:type="dxa"/>
            <w:vAlign w:val="top"/>
          </w:tcPr>
          <w:p>
            <w:pPr>
              <w:pStyle w:val="10"/>
              <w:spacing w:before="67" w:line="221" w:lineRule="auto"/>
              <w:ind w:left="360"/>
            </w:pPr>
            <w:r>
              <w:rPr>
                <w:spacing w:val="-4"/>
              </w:rPr>
              <w:t>公用经费</w:t>
            </w: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9"/>
              <w:ind w:left="198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0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2"/>
            </w:pPr>
            <w:r>
              <w:t>※</w:t>
            </w:r>
          </w:p>
        </w:tc>
        <w:tc>
          <w:tcPr>
            <w:tcW w:w="2550" w:type="dxa"/>
            <w:vAlign w:val="top"/>
          </w:tcPr>
          <w:p>
            <w:pPr>
              <w:pStyle w:val="10"/>
              <w:spacing w:before="69"/>
              <w:ind w:left="1202"/>
            </w:pPr>
            <w:r>
              <w:t>※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16" w:type="dxa"/>
            <w:vAlign w:val="top"/>
          </w:tcPr>
          <w:p>
            <w:pPr>
              <w:spacing w:before="97" w:line="188" w:lineRule="auto"/>
              <w:ind w:left="6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spacing w:before="97" w:line="188" w:lineRule="auto"/>
              <w:ind w:left="6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4"/>
        <w:spacing w:before="51" w:line="229" w:lineRule="auto"/>
        <w:ind w:left="127"/>
        <w:rPr>
          <w:sz w:val="20"/>
          <w:szCs w:val="20"/>
        </w:rPr>
      </w:pP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呼图壁</w:t>
      </w:r>
      <w:r>
        <w:rPr>
          <w:b/>
          <w:bCs/>
          <w:spacing w:val="6"/>
          <w:sz w:val="20"/>
          <w:szCs w:val="20"/>
        </w:rPr>
        <w:t>县人民医院</w:t>
      </w:r>
      <w:r>
        <w:rPr>
          <w:spacing w:val="-35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202</w:t>
      </w: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5</w:t>
      </w:r>
      <w:r>
        <w:rPr>
          <w:spacing w:val="-31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年没有使用政府性基金预算拨款安排的支出，政府性基金预算支</w:t>
      </w:r>
      <w:r>
        <w:rPr>
          <w:b/>
          <w:bCs/>
          <w:spacing w:val="5"/>
          <w:sz w:val="20"/>
          <w:szCs w:val="20"/>
        </w:rPr>
        <w:t>出情况表为空表。</w:t>
      </w:r>
    </w:p>
    <w:p>
      <w:pPr>
        <w:spacing w:line="229" w:lineRule="auto"/>
        <w:rPr>
          <w:sz w:val="20"/>
          <w:szCs w:val="20"/>
        </w:rPr>
        <w:sectPr>
          <w:footerReference r:id="rId16" w:type="default"/>
          <w:pgSz w:w="11906" w:h="16839"/>
          <w:pgMar w:top="1163" w:right="986" w:bottom="1362" w:left="1021" w:header="0" w:footer="1200" w:gutter="0"/>
          <w:cols w:space="720" w:num="1"/>
        </w:sectPr>
      </w:pPr>
    </w:p>
    <w:p>
      <w:pPr>
        <w:spacing w:before="35" w:line="222" w:lineRule="auto"/>
        <w:ind w:left="1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9</w:t>
      </w:r>
    </w:p>
    <w:p>
      <w:pPr>
        <w:pStyle w:val="4"/>
        <w:spacing w:before="201" w:line="222" w:lineRule="auto"/>
        <w:ind w:left="3154"/>
      </w:pPr>
      <w:r>
        <w:rPr>
          <w:b/>
          <w:bCs/>
          <w:spacing w:val="-6"/>
        </w:rPr>
        <w:t>国有资本经营预算支出情况表</w:t>
      </w:r>
    </w:p>
    <w:p>
      <w:pPr>
        <w:spacing w:before="181" w:line="220" w:lineRule="auto"/>
        <w:ind w:left="1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编制部门：</w:t>
      </w:r>
      <w:r>
        <w:rPr>
          <w:rFonts w:hint="eastAsia" w:ascii="宋体" w:hAnsi="宋体" w:eastAsia="宋体" w:cs="宋体"/>
          <w:spacing w:val="1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pacing w:val="1"/>
          <w:sz w:val="18"/>
          <w:szCs w:val="18"/>
        </w:rPr>
        <w:t xml:space="preserve">县人民医院                     </w:t>
      </w:r>
      <w:r>
        <w:rPr>
          <w:rFonts w:ascii="宋体" w:hAnsi="宋体" w:eastAsia="宋体" w:cs="宋体"/>
          <w:sz w:val="18"/>
          <w:szCs w:val="18"/>
        </w:rPr>
        <w:t xml:space="preserve">                                                  单位：万元</w:t>
      </w:r>
    </w:p>
    <w:p>
      <w:pPr>
        <w:spacing w:line="31" w:lineRule="exact"/>
      </w:pPr>
    </w:p>
    <w:tbl>
      <w:tblPr>
        <w:tblStyle w:val="9"/>
        <w:tblW w:w="9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2550"/>
        <w:gridCol w:w="1417"/>
        <w:gridCol w:w="1416"/>
        <w:gridCol w:w="1417"/>
        <w:gridCol w:w="14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2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1935"/>
            </w:pPr>
            <w:r>
              <w:rPr>
                <w:spacing w:val="-4"/>
              </w:rPr>
              <w:t>科目</w:t>
            </w:r>
          </w:p>
        </w:tc>
        <w:tc>
          <w:tcPr>
            <w:tcW w:w="5671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1957"/>
            </w:pPr>
            <w:r>
              <w:rPr>
                <w:spacing w:val="-3"/>
              </w:rPr>
              <w:t>国有资本经营预算支出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3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2550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561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8" w:line="222" w:lineRule="auto"/>
              <w:ind w:left="533"/>
            </w:pPr>
            <w:r>
              <w:rPr>
                <w:spacing w:val="-4"/>
              </w:rPr>
              <w:t>合计</w:t>
            </w:r>
          </w:p>
        </w:tc>
        <w:tc>
          <w:tcPr>
            <w:tcW w:w="2833" w:type="dxa"/>
            <w:gridSpan w:val="2"/>
            <w:vAlign w:val="top"/>
          </w:tcPr>
          <w:p>
            <w:pPr>
              <w:pStyle w:val="10"/>
              <w:spacing w:before="66" w:line="219" w:lineRule="auto"/>
              <w:ind w:left="1062"/>
            </w:pPr>
            <w:r>
              <w:rPr>
                <w:spacing w:val="-2"/>
              </w:rPr>
              <w:t>基本支出</w:t>
            </w:r>
          </w:p>
        </w:tc>
        <w:tc>
          <w:tcPr>
            <w:tcW w:w="142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21" w:lineRule="auto"/>
              <w:ind w:left="356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 w:line="220" w:lineRule="auto"/>
              <w:ind w:left="183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2" w:lineRule="auto"/>
              <w:ind w:left="195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1" w:lineRule="auto"/>
              <w:ind w:left="199"/>
            </w:pPr>
            <w:r>
              <w:t>项</w:t>
            </w:r>
          </w:p>
        </w:tc>
        <w:tc>
          <w:tcPr>
            <w:tcW w:w="25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pStyle w:val="10"/>
              <w:spacing w:before="67" w:line="221" w:lineRule="auto"/>
              <w:ind w:left="353"/>
            </w:pPr>
            <w:r>
              <w:rPr>
                <w:spacing w:val="-3"/>
              </w:rPr>
              <w:t>人员经费</w:t>
            </w:r>
          </w:p>
        </w:tc>
        <w:tc>
          <w:tcPr>
            <w:tcW w:w="1417" w:type="dxa"/>
            <w:vAlign w:val="top"/>
          </w:tcPr>
          <w:p>
            <w:pPr>
              <w:pStyle w:val="10"/>
              <w:spacing w:before="67" w:line="221" w:lineRule="auto"/>
              <w:ind w:left="360"/>
            </w:pPr>
            <w:r>
              <w:rPr>
                <w:spacing w:val="-4"/>
              </w:rPr>
              <w:t>公用经费</w:t>
            </w: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9"/>
              <w:ind w:left="198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0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2"/>
            </w:pPr>
            <w:r>
              <w:t>※</w:t>
            </w:r>
          </w:p>
        </w:tc>
        <w:tc>
          <w:tcPr>
            <w:tcW w:w="2550" w:type="dxa"/>
            <w:vAlign w:val="top"/>
          </w:tcPr>
          <w:p>
            <w:pPr>
              <w:pStyle w:val="10"/>
              <w:spacing w:before="69"/>
              <w:ind w:left="1202"/>
            </w:pPr>
            <w:r>
              <w:t>※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16" w:type="dxa"/>
            <w:vAlign w:val="top"/>
          </w:tcPr>
          <w:p>
            <w:pPr>
              <w:spacing w:before="97" w:line="188" w:lineRule="auto"/>
              <w:ind w:left="6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spacing w:before="97" w:line="188" w:lineRule="auto"/>
              <w:ind w:left="6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4"/>
        <w:spacing w:before="52" w:line="273" w:lineRule="auto"/>
        <w:ind w:left="135" w:right="194" w:hanging="8"/>
        <w:rPr>
          <w:sz w:val="20"/>
          <w:szCs w:val="20"/>
        </w:rPr>
      </w:pP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呼图壁</w:t>
      </w:r>
      <w:r>
        <w:rPr>
          <w:b/>
          <w:bCs/>
          <w:spacing w:val="6"/>
          <w:sz w:val="20"/>
          <w:szCs w:val="20"/>
        </w:rPr>
        <w:t>县人民医院</w:t>
      </w:r>
      <w:r>
        <w:rPr>
          <w:spacing w:val="-22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202</w:t>
      </w: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5</w:t>
      </w:r>
      <w:r>
        <w:rPr>
          <w:b/>
          <w:bCs/>
          <w:spacing w:val="6"/>
          <w:sz w:val="20"/>
          <w:szCs w:val="20"/>
        </w:rPr>
        <w:t>年没有使用国有资本经营预算拨款安排的支出，</w:t>
      </w:r>
      <w:r>
        <w:rPr>
          <w:spacing w:val="-54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国有资本经营预算支出情况表为</w:t>
      </w:r>
      <w:r>
        <w:rPr>
          <w:sz w:val="20"/>
          <w:szCs w:val="20"/>
        </w:rPr>
        <w:t xml:space="preserve"> </w:t>
      </w:r>
      <w:r>
        <w:rPr>
          <w:b/>
          <w:bCs/>
          <w:spacing w:val="-4"/>
          <w:sz w:val="20"/>
          <w:szCs w:val="20"/>
        </w:rPr>
        <w:t>空表。</w:t>
      </w:r>
    </w:p>
    <w:p>
      <w:pPr>
        <w:spacing w:line="273" w:lineRule="auto"/>
        <w:rPr>
          <w:sz w:val="20"/>
          <w:szCs w:val="20"/>
        </w:rPr>
        <w:sectPr>
          <w:footerReference r:id="rId17" w:type="default"/>
          <w:pgSz w:w="11906" w:h="16839"/>
          <w:pgMar w:top="1163" w:right="986" w:bottom="1362" w:left="1021" w:header="0" w:footer="1200" w:gutter="0"/>
          <w:cols w:space="720" w:num="1"/>
        </w:sectPr>
      </w:pPr>
    </w:p>
    <w:p>
      <w:pPr>
        <w:spacing w:before="35" w:line="222" w:lineRule="auto"/>
        <w:ind w:left="1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9"/>
          <w:sz w:val="18"/>
          <w:szCs w:val="18"/>
        </w:rPr>
        <w:t>表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9"/>
          <w:sz w:val="18"/>
          <w:szCs w:val="18"/>
        </w:rPr>
        <w:t>10</w:t>
      </w:r>
    </w:p>
    <w:p>
      <w:pPr>
        <w:pStyle w:val="4"/>
        <w:spacing w:before="201" w:line="223" w:lineRule="auto"/>
        <w:ind w:left="2845"/>
      </w:pPr>
      <w:r>
        <w:rPr>
          <w:b/>
          <w:bCs/>
          <w:spacing w:val="-6"/>
        </w:rPr>
        <w:t>财政拨款“三公</w:t>
      </w:r>
      <w:r>
        <w:rPr>
          <w:spacing w:val="-101"/>
        </w:rPr>
        <w:t xml:space="preserve"> </w:t>
      </w:r>
      <w:r>
        <w:rPr>
          <w:b/>
          <w:bCs/>
          <w:spacing w:val="-6"/>
        </w:rPr>
        <w:t>”经费支出情况表</w:t>
      </w:r>
    </w:p>
    <w:p>
      <w:pPr>
        <w:spacing w:before="180" w:line="220" w:lineRule="auto"/>
        <w:ind w:left="1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>县人民医院                                                                       单位：</w:t>
      </w:r>
      <w:r>
        <w:rPr>
          <w:rFonts w:ascii="宋体" w:hAnsi="宋体" w:eastAsia="宋体" w:cs="宋体"/>
          <w:spacing w:val="-1"/>
          <w:sz w:val="18"/>
          <w:szCs w:val="18"/>
        </w:rPr>
        <w:t>万元</w:t>
      </w:r>
    </w:p>
    <w:p>
      <w:pPr>
        <w:spacing w:line="31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9"/>
        <w:gridCol w:w="1398"/>
        <w:gridCol w:w="1398"/>
        <w:gridCol w:w="1399"/>
        <w:gridCol w:w="14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9" w:type="dxa"/>
            <w:vMerge w:val="restart"/>
            <w:tcBorders>
              <w:bottom w:val="nil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0" w:lineRule="auto"/>
              <w:ind w:left="1210"/>
            </w:pPr>
            <w:r>
              <w:rPr>
                <w:spacing w:val="-3"/>
              </w:rPr>
              <w:t>“三公</w:t>
            </w:r>
            <w:r>
              <w:rPr>
                <w:spacing w:val="-59"/>
              </w:rPr>
              <w:t xml:space="preserve"> </w:t>
            </w:r>
            <w:r>
              <w:rPr>
                <w:spacing w:val="-3"/>
              </w:rPr>
              <w:t>”经费支出内容</w:t>
            </w:r>
          </w:p>
        </w:tc>
        <w:tc>
          <w:tcPr>
            <w:tcW w:w="1398" w:type="dxa"/>
            <w:vMerge w:val="restart"/>
            <w:tcBorders>
              <w:bottom w:val="nil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2" w:lineRule="auto"/>
              <w:ind w:left="524"/>
            </w:pPr>
            <w:r>
              <w:rPr>
                <w:spacing w:val="-4"/>
              </w:rPr>
              <w:t>合计</w:t>
            </w:r>
          </w:p>
        </w:tc>
        <w:tc>
          <w:tcPr>
            <w:tcW w:w="4231" w:type="dxa"/>
            <w:gridSpan w:val="3"/>
            <w:vAlign w:val="top"/>
          </w:tcPr>
          <w:p>
            <w:pPr>
              <w:pStyle w:val="10"/>
              <w:spacing w:before="70" w:line="220" w:lineRule="auto"/>
              <w:ind w:left="1766"/>
            </w:pPr>
            <w:r>
              <w:rPr>
                <w:spacing w:val="-4"/>
              </w:rPr>
              <w:t>资金来源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2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pStyle w:val="10"/>
              <w:spacing w:before="222" w:line="220" w:lineRule="auto"/>
              <w:ind w:left="165"/>
            </w:pPr>
            <w:r>
              <w:rPr>
                <w:spacing w:val="-2"/>
              </w:rPr>
              <w:t>一般公共预算</w:t>
            </w:r>
          </w:p>
        </w:tc>
        <w:tc>
          <w:tcPr>
            <w:tcW w:w="1399" w:type="dxa"/>
            <w:vAlign w:val="top"/>
          </w:tcPr>
          <w:p>
            <w:pPr>
              <w:pStyle w:val="10"/>
              <w:spacing w:before="222" w:line="219" w:lineRule="auto"/>
              <w:ind w:left="254"/>
            </w:pPr>
            <w:r>
              <w:rPr>
                <w:spacing w:val="-2"/>
              </w:rPr>
              <w:t>政府性基金</w:t>
            </w:r>
          </w:p>
        </w:tc>
        <w:tc>
          <w:tcPr>
            <w:tcW w:w="1434" w:type="dxa"/>
            <w:vAlign w:val="top"/>
          </w:tcPr>
          <w:p>
            <w:pPr>
              <w:pStyle w:val="10"/>
              <w:spacing w:before="66" w:line="283" w:lineRule="auto"/>
              <w:ind w:left="541" w:right="175" w:hanging="343"/>
            </w:pPr>
            <w:r>
              <w:rPr>
                <w:spacing w:val="-5"/>
              </w:rPr>
              <w:t>国有资本经营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69"/>
              <w:ind w:left="2044"/>
            </w:pPr>
            <w:r>
              <w:t>※</w:t>
            </w:r>
          </w:p>
        </w:tc>
        <w:tc>
          <w:tcPr>
            <w:tcW w:w="1398" w:type="dxa"/>
            <w:vAlign w:val="top"/>
          </w:tcPr>
          <w:p>
            <w:pPr>
              <w:pStyle w:val="10"/>
              <w:spacing w:before="96" w:line="184" w:lineRule="auto"/>
              <w:ind w:left="671"/>
            </w:pPr>
            <w:r>
              <w:t>1</w:t>
            </w:r>
          </w:p>
        </w:tc>
        <w:tc>
          <w:tcPr>
            <w:tcW w:w="1398" w:type="dxa"/>
            <w:vAlign w:val="top"/>
          </w:tcPr>
          <w:p>
            <w:pPr>
              <w:pStyle w:val="10"/>
              <w:spacing w:before="97" w:line="183" w:lineRule="auto"/>
              <w:ind w:left="661"/>
            </w:pPr>
            <w:r>
              <w:t>2</w:t>
            </w:r>
          </w:p>
        </w:tc>
        <w:tc>
          <w:tcPr>
            <w:tcW w:w="1399" w:type="dxa"/>
            <w:vAlign w:val="top"/>
          </w:tcPr>
          <w:p>
            <w:pPr>
              <w:pStyle w:val="10"/>
              <w:spacing w:before="97" w:line="183" w:lineRule="auto"/>
              <w:ind w:left="664"/>
            </w:pPr>
            <w:r>
              <w:t>3</w:t>
            </w:r>
          </w:p>
        </w:tc>
        <w:tc>
          <w:tcPr>
            <w:tcW w:w="1434" w:type="dxa"/>
            <w:vAlign w:val="top"/>
          </w:tcPr>
          <w:p>
            <w:pPr>
              <w:pStyle w:val="10"/>
              <w:spacing w:before="97" w:line="183" w:lineRule="auto"/>
              <w:ind w:left="676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69" w:line="222" w:lineRule="auto"/>
              <w:ind w:left="1940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0" w:line="221" w:lineRule="auto"/>
              <w:ind w:left="1414"/>
            </w:pPr>
            <w:r>
              <w:rPr>
                <w:spacing w:val="-1"/>
              </w:rPr>
              <w:t>因公出国（境）费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1" w:line="220" w:lineRule="auto"/>
              <w:ind w:left="1674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0" w:line="220" w:lineRule="auto"/>
              <w:ind w:left="865"/>
            </w:pPr>
            <w:r>
              <w:rPr>
                <w:b/>
                <w:bCs/>
                <w:spacing w:val="-3"/>
              </w:rPr>
              <w:t>公务用车购置及运行费（小计）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0" w:line="220" w:lineRule="auto"/>
              <w:ind w:left="1220"/>
            </w:pPr>
            <w:r>
              <w:rPr>
                <w:spacing w:val="-1"/>
              </w:rPr>
              <w:t>其中：公务用车购置费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2" w:line="220" w:lineRule="auto"/>
              <w:ind w:left="1765"/>
            </w:pPr>
            <w:r>
              <w:rPr>
                <w:spacing w:val="-2"/>
              </w:rPr>
              <w:t>公务用车运行费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4"/>
        <w:spacing w:before="50" w:line="273" w:lineRule="auto"/>
        <w:ind w:left="132" w:right="159" w:hanging="5"/>
        <w:rPr>
          <w:sz w:val="20"/>
          <w:szCs w:val="20"/>
        </w:rPr>
      </w:pP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呼图壁</w:t>
      </w:r>
      <w:r>
        <w:rPr>
          <w:b/>
          <w:bCs/>
          <w:spacing w:val="6"/>
          <w:sz w:val="20"/>
          <w:szCs w:val="20"/>
        </w:rPr>
        <w:t>县人民医院</w:t>
      </w:r>
      <w:r>
        <w:rPr>
          <w:spacing w:val="-35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202</w:t>
      </w: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5</w:t>
      </w:r>
      <w:r>
        <w:rPr>
          <w:spacing w:val="-31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年没有使用财政拨款安排“三公</w:t>
      </w:r>
      <w:r>
        <w:rPr>
          <w:spacing w:val="-70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”经费支出，财政拨款“三公</w:t>
      </w:r>
      <w:r>
        <w:rPr>
          <w:spacing w:val="-70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”经费支出情况表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为空表。</w:t>
      </w:r>
    </w:p>
    <w:p>
      <w:pPr>
        <w:spacing w:line="273" w:lineRule="auto"/>
        <w:rPr>
          <w:sz w:val="20"/>
          <w:szCs w:val="20"/>
        </w:rPr>
        <w:sectPr>
          <w:footerReference r:id="rId18" w:type="default"/>
          <w:pgSz w:w="11906" w:h="16839"/>
          <w:pgMar w:top="1163" w:right="1021" w:bottom="1362" w:left="1021" w:header="0" w:footer="1200" w:gutter="0"/>
          <w:cols w:space="720" w:num="1"/>
        </w:sectPr>
      </w:pPr>
    </w:p>
    <w:p>
      <w:pPr>
        <w:spacing w:before="187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9"/>
          <w:sz w:val="18"/>
          <w:szCs w:val="18"/>
        </w:rPr>
        <w:t>表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9"/>
          <w:sz w:val="18"/>
          <w:szCs w:val="18"/>
        </w:rPr>
        <w:t>11</w:t>
      </w:r>
    </w:p>
    <w:p>
      <w:pPr>
        <w:pStyle w:val="4"/>
        <w:spacing w:before="201" w:line="219" w:lineRule="auto"/>
        <w:ind w:left="5795"/>
      </w:pPr>
      <w:r>
        <w:rPr>
          <w:b/>
          <w:bCs/>
          <w:spacing w:val="-4"/>
        </w:rPr>
        <w:t>上年结转结余情况明细表</w:t>
      </w:r>
    </w:p>
    <w:p>
      <w:pPr>
        <w:spacing w:before="185" w:line="23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        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</w:t>
      </w:r>
      <w:r>
        <w:rPr>
          <w:rFonts w:ascii="宋体" w:hAnsi="宋体" w:eastAsia="宋体" w:cs="宋体"/>
          <w:spacing w:val="-1"/>
          <w:position w:val="1"/>
          <w:sz w:val="18"/>
          <w:szCs w:val="18"/>
        </w:rPr>
        <w:t>单位：万元</w:t>
      </w:r>
    </w:p>
    <w:p>
      <w:pPr>
        <w:spacing w:line="52" w:lineRule="exact"/>
      </w:pPr>
    </w:p>
    <w:tbl>
      <w:tblPr>
        <w:tblStyle w:val="9"/>
        <w:tblW w:w="146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1247"/>
        <w:gridCol w:w="1247"/>
        <w:gridCol w:w="1246"/>
        <w:gridCol w:w="1247"/>
        <w:gridCol w:w="1246"/>
        <w:gridCol w:w="1247"/>
        <w:gridCol w:w="1246"/>
        <w:gridCol w:w="1246"/>
        <w:gridCol w:w="12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406" w:type="dxa"/>
            <w:vMerge w:val="restart"/>
            <w:tcBorders>
              <w:bottom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1" w:lineRule="auto"/>
              <w:ind w:left="1351"/>
            </w:pPr>
            <w:r>
              <w:rPr>
                <w:spacing w:val="-3"/>
              </w:rPr>
              <w:t>项目名称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447"/>
            </w:pPr>
            <w:r>
              <w:rPr>
                <w:spacing w:val="-5"/>
              </w:rPr>
              <w:t>总计</w:t>
            </w:r>
          </w:p>
        </w:tc>
        <w:tc>
          <w:tcPr>
            <w:tcW w:w="4986" w:type="dxa"/>
            <w:gridSpan w:val="4"/>
            <w:vAlign w:val="top"/>
          </w:tcPr>
          <w:p>
            <w:pPr>
              <w:pStyle w:val="10"/>
              <w:spacing w:before="71" w:line="220" w:lineRule="auto"/>
              <w:ind w:left="2136"/>
            </w:pPr>
            <w:r>
              <w:rPr>
                <w:spacing w:val="-2"/>
              </w:rPr>
              <w:t>财政拨款</w:t>
            </w:r>
          </w:p>
        </w:tc>
        <w:tc>
          <w:tcPr>
            <w:tcW w:w="4991" w:type="dxa"/>
            <w:gridSpan w:val="4"/>
            <w:vAlign w:val="top"/>
          </w:tcPr>
          <w:p>
            <w:pPr>
              <w:pStyle w:val="10"/>
              <w:spacing w:before="71" w:line="220" w:lineRule="auto"/>
              <w:ind w:left="2051"/>
            </w:pPr>
            <w:r>
              <w:rPr>
                <w:spacing w:val="-2"/>
              </w:rPr>
              <w:t>非财政拨款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2" w:lineRule="auto"/>
              <w:ind w:left="447"/>
            </w:pPr>
            <w:r>
              <w:rPr>
                <w:spacing w:val="-4"/>
              </w:rPr>
              <w:t>合计</w:t>
            </w:r>
          </w:p>
        </w:tc>
        <w:tc>
          <w:tcPr>
            <w:tcW w:w="2493" w:type="dxa"/>
            <w:gridSpan w:val="2"/>
            <w:vAlign w:val="top"/>
          </w:tcPr>
          <w:p>
            <w:pPr>
              <w:pStyle w:val="10"/>
              <w:spacing w:before="67" w:line="219" w:lineRule="auto"/>
              <w:ind w:left="889"/>
            </w:pPr>
            <w:r>
              <w:rPr>
                <w:spacing w:val="-2"/>
              </w:rPr>
              <w:t>基本支出</w:t>
            </w: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1" w:lineRule="auto"/>
              <w:ind w:left="268"/>
            </w:pPr>
            <w:r>
              <w:rPr>
                <w:spacing w:val="-3"/>
              </w:rPr>
              <w:t>项目支出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2" w:lineRule="auto"/>
              <w:ind w:left="448"/>
            </w:pPr>
            <w:r>
              <w:rPr>
                <w:spacing w:val="-4"/>
              </w:rPr>
              <w:t>合计</w:t>
            </w:r>
          </w:p>
        </w:tc>
        <w:tc>
          <w:tcPr>
            <w:tcW w:w="2492" w:type="dxa"/>
            <w:gridSpan w:val="2"/>
            <w:vAlign w:val="top"/>
          </w:tcPr>
          <w:p>
            <w:pPr>
              <w:pStyle w:val="10"/>
              <w:spacing w:before="67" w:line="219" w:lineRule="auto"/>
              <w:ind w:left="892"/>
            </w:pPr>
            <w:r>
              <w:rPr>
                <w:spacing w:val="-2"/>
              </w:rPr>
              <w:t>基本支出</w:t>
            </w:r>
          </w:p>
        </w:tc>
        <w:tc>
          <w:tcPr>
            <w:tcW w:w="125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1" w:lineRule="auto"/>
              <w:ind w:left="273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4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67" w:line="221" w:lineRule="auto"/>
              <w:ind w:left="266"/>
            </w:pPr>
            <w:r>
              <w:rPr>
                <w:spacing w:val="-3"/>
              </w:rPr>
              <w:t>人员经费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67" w:line="221" w:lineRule="auto"/>
              <w:ind w:left="272"/>
            </w:pPr>
            <w:r>
              <w:rPr>
                <w:spacing w:val="-4"/>
              </w:rPr>
              <w:t>公用经费</w:t>
            </w: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67" w:line="221" w:lineRule="auto"/>
              <w:ind w:left="270"/>
            </w:pPr>
            <w:r>
              <w:rPr>
                <w:spacing w:val="-3"/>
              </w:rPr>
              <w:t>人员经费</w:t>
            </w:r>
          </w:p>
        </w:tc>
        <w:tc>
          <w:tcPr>
            <w:tcW w:w="1246" w:type="dxa"/>
            <w:vAlign w:val="top"/>
          </w:tcPr>
          <w:p>
            <w:pPr>
              <w:pStyle w:val="10"/>
              <w:spacing w:before="67" w:line="221" w:lineRule="auto"/>
              <w:ind w:left="274"/>
            </w:pPr>
            <w:r>
              <w:rPr>
                <w:spacing w:val="-4"/>
              </w:rPr>
              <w:t>公用经费</w:t>
            </w:r>
          </w:p>
        </w:tc>
        <w:tc>
          <w:tcPr>
            <w:tcW w:w="12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67"/>
              <w:ind w:left="1632"/>
            </w:pPr>
            <w:r>
              <w:t>※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  <w:vAlign w:val="top"/>
          </w:tcPr>
          <w:p>
            <w:pPr>
              <w:spacing w:before="98" w:line="188" w:lineRule="auto"/>
              <w:ind w:left="5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Align w:val="top"/>
          </w:tcPr>
          <w:p>
            <w:pPr>
              <w:spacing w:before="101" w:line="185" w:lineRule="auto"/>
              <w:ind w:left="58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46" w:type="dxa"/>
            <w:vAlign w:val="top"/>
          </w:tcPr>
          <w:p>
            <w:pPr>
              <w:spacing w:before="101" w:line="185" w:lineRule="auto"/>
              <w:ind w:left="5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46" w:type="dxa"/>
            <w:vAlign w:val="top"/>
          </w:tcPr>
          <w:p>
            <w:pPr>
              <w:spacing w:before="98" w:line="188" w:lineRule="auto"/>
              <w:ind w:left="5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252" w:type="dxa"/>
            <w:vAlign w:val="top"/>
          </w:tcPr>
          <w:p>
            <w:pPr>
              <w:spacing w:before="98" w:line="188" w:lineRule="auto"/>
              <w:ind w:left="58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3" w:line="237" w:lineRule="auto"/>
              <w:ind w:left="1578"/>
              <w:rPr>
                <w:sz w:val="12"/>
                <w:szCs w:val="12"/>
              </w:rPr>
            </w:pPr>
            <w:r>
              <w:rPr>
                <w:b/>
                <w:bCs/>
                <w:spacing w:val="5"/>
                <w:sz w:val="12"/>
                <w:szCs w:val="12"/>
              </w:rPr>
              <w:t>总计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3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3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113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4" w:line="236" w:lineRule="auto"/>
              <w:ind w:left="34"/>
              <w:rPr>
                <w:sz w:val="12"/>
                <w:szCs w:val="12"/>
              </w:rPr>
            </w:pPr>
            <w:r>
              <w:rPr>
                <w:rFonts w:hint="eastAsia"/>
                <w:b/>
                <w:bCs/>
                <w:spacing w:val="8"/>
                <w:sz w:val="12"/>
                <w:szCs w:val="12"/>
                <w:lang w:val="en-US" w:eastAsia="zh-CN"/>
              </w:rPr>
              <w:t>呼图壁</w:t>
            </w:r>
            <w:r>
              <w:rPr>
                <w:b/>
                <w:bCs/>
                <w:spacing w:val="8"/>
                <w:sz w:val="12"/>
                <w:szCs w:val="12"/>
              </w:rPr>
              <w:t>县人民医院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4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4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114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5" w:line="406" w:lineRule="auto"/>
              <w:ind w:left="34" w:right="57" w:firstLine="14"/>
              <w:rPr>
                <w:sz w:val="12"/>
                <w:szCs w:val="12"/>
              </w:rPr>
            </w:pPr>
            <w:r>
              <w:rPr>
                <w:rFonts w:hint="eastAsia"/>
                <w:spacing w:val="8"/>
                <w:sz w:val="12"/>
                <w:szCs w:val="12"/>
              </w:rPr>
              <w:t>昌州财服〔2024〕5号---关于下达2024年自治区第四批地方政府债券转贷资金的通知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ind w:right="1"/>
              <w:jc w:val="right"/>
              <w:rPr>
                <w:sz w:val="12"/>
                <w:szCs w:val="12"/>
              </w:rPr>
            </w:pPr>
            <w:r>
              <w:rPr>
                <w:rFonts w:hint="eastAsia"/>
                <w:spacing w:val="3"/>
                <w:sz w:val="12"/>
                <w:szCs w:val="12"/>
              </w:rPr>
              <w:t>759.20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sz w:val="12"/>
                <w:szCs w:val="12"/>
              </w:rPr>
            </w:pPr>
            <w:r>
              <w:rPr>
                <w:rFonts w:hint="eastAsia"/>
                <w:spacing w:val="3"/>
                <w:sz w:val="12"/>
                <w:szCs w:val="12"/>
              </w:rPr>
              <w:t>759.20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759.20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5" w:line="406" w:lineRule="auto"/>
              <w:ind w:left="34" w:right="57" w:firstLine="14"/>
              <w:rPr>
                <w:rFonts w:hint="eastAsia"/>
                <w:spacing w:val="8"/>
                <w:sz w:val="12"/>
                <w:szCs w:val="12"/>
              </w:rPr>
            </w:pPr>
            <w:r>
              <w:rPr>
                <w:rFonts w:hint="eastAsia"/>
                <w:spacing w:val="8"/>
                <w:sz w:val="12"/>
                <w:szCs w:val="12"/>
              </w:rPr>
              <w:t>基层组织建设补助经费（五个好）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ind w:right="1"/>
              <w:jc w:val="right"/>
              <w:rPr>
                <w:rFonts w:hint="eastAsia" w:eastAsia="宋体"/>
                <w:spacing w:val="3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spacing w:val="3"/>
                <w:sz w:val="12"/>
                <w:szCs w:val="12"/>
                <w:lang w:val="en-US" w:eastAsia="zh-CN"/>
              </w:rPr>
              <w:t>3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rFonts w:hint="eastAsia" w:eastAsia="宋体"/>
                <w:spacing w:val="3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spacing w:val="3"/>
                <w:sz w:val="12"/>
                <w:szCs w:val="12"/>
                <w:lang w:val="en-US" w:eastAsia="zh-CN"/>
              </w:rPr>
              <w:t>3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rFonts w:hint="eastAsia" w:eastAsia="宋体"/>
                <w:spacing w:val="2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spacing w:val="2"/>
                <w:sz w:val="12"/>
                <w:szCs w:val="12"/>
                <w:lang w:val="en-US" w:eastAsia="zh-CN"/>
              </w:rPr>
              <w:t>3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6839" w:h="11906"/>
          <w:pgMar w:top="1012" w:right="1103" w:bottom="1362" w:left="1099" w:header="0" w:footer="1200" w:gutter="0"/>
          <w:cols w:space="720" w:num="1"/>
        </w:sectPr>
      </w:pPr>
    </w:p>
    <w:p>
      <w:pPr>
        <w:spacing w:before="60" w:line="221" w:lineRule="auto"/>
        <w:ind w:left="2353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第三部分</w:t>
      </w:r>
      <w:r>
        <w:rPr>
          <w:rFonts w:ascii="黑体" w:hAnsi="黑体" w:eastAsia="黑体" w:cs="黑体"/>
          <w:spacing w:val="-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spacing w:val="-4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年部门预算情况说明</w:t>
      </w:r>
    </w:p>
    <w:p>
      <w:pPr>
        <w:spacing w:line="373" w:lineRule="auto"/>
        <w:rPr>
          <w:rFonts w:ascii="Arial"/>
          <w:sz w:val="21"/>
        </w:rPr>
      </w:pPr>
    </w:p>
    <w:p>
      <w:pPr>
        <w:pStyle w:val="4"/>
        <w:spacing w:before="91" w:line="222" w:lineRule="auto"/>
        <w:ind w:left="574"/>
        <w:outlineLvl w:val="1"/>
      </w:pPr>
      <w:r>
        <w:rPr>
          <w:b/>
          <w:bCs/>
          <w:spacing w:val="-4"/>
        </w:rPr>
        <w:t>一、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7"/>
        </w:rPr>
        <w:t xml:space="preserve">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6"/>
        </w:rPr>
        <w:t xml:space="preserve"> </w:t>
      </w:r>
      <w:r>
        <w:rPr>
          <w:b/>
          <w:bCs/>
          <w:spacing w:val="-4"/>
        </w:rPr>
        <w:t>年收支预算</w:t>
      </w:r>
      <w:r>
        <w:rPr>
          <w:b/>
          <w:bCs/>
          <w:spacing w:val="-5"/>
        </w:rPr>
        <w:t>情况总体说明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355" w:lineRule="auto"/>
        <w:ind w:left="6" w:right="83" w:firstLine="561"/>
        <w:jc w:val="left"/>
        <w:textAlignment w:val="baseline"/>
      </w:pPr>
      <w:r>
        <w:t>按照全口径预算的原则，</w:t>
      </w:r>
      <w:r>
        <w:rPr>
          <w:rFonts w:hint="eastAsia"/>
          <w:lang w:val="en-US" w:eastAsia="zh-CN"/>
        </w:rPr>
        <w:t>呼图壁</w:t>
      </w:r>
      <w:r>
        <w:t>县人民医院</w:t>
      </w:r>
      <w:r>
        <w:rPr>
          <w:spacing w:val="-45"/>
        </w:rPr>
        <w:t xml:space="preserve"> </w:t>
      </w:r>
      <w:r>
        <w:t>202</w:t>
      </w:r>
      <w:r>
        <w:rPr>
          <w:rFonts w:hint="eastAsia"/>
          <w:lang w:val="en-US" w:eastAsia="zh-CN"/>
        </w:rPr>
        <w:t>5</w:t>
      </w:r>
      <w:r>
        <w:rPr>
          <w:spacing w:val="-45"/>
        </w:rPr>
        <w:t xml:space="preserve"> </w:t>
      </w:r>
      <w:r>
        <w:t xml:space="preserve">年所有收入和支出均纳 </w:t>
      </w:r>
      <w:r>
        <w:rPr>
          <w:spacing w:val="-3"/>
        </w:rPr>
        <w:t>入部门预算管理。收支总预算</w:t>
      </w:r>
      <w:r>
        <w:rPr>
          <w:spacing w:val="-32"/>
        </w:rPr>
        <w:t xml:space="preserve"> </w:t>
      </w:r>
      <w:r>
        <w:rPr>
          <w:rFonts w:hint="eastAsia"/>
          <w:spacing w:val="-3"/>
          <w:lang w:val="en-US" w:eastAsia="zh-CN"/>
        </w:rPr>
        <w:t>29087.05</w:t>
      </w:r>
      <w:r>
        <w:rPr>
          <w:spacing w:val="-51"/>
        </w:rPr>
        <w:t xml:space="preserve"> </w:t>
      </w:r>
      <w:r>
        <w:rPr>
          <w:spacing w:val="-3"/>
        </w:rPr>
        <w:t>万元。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4" w:line="219" w:lineRule="auto"/>
        <w:ind w:left="583"/>
        <w:jc w:val="left"/>
        <w:textAlignment w:val="baseline"/>
      </w:pPr>
      <w:r>
        <w:rPr>
          <w:spacing w:val="-1"/>
        </w:rPr>
        <w:t>收入预算包括：一般公共预算、单位资金、财政</w:t>
      </w:r>
      <w:r>
        <w:rPr>
          <w:spacing w:val="-2"/>
        </w:rPr>
        <w:t>拨款结转结余。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5" w:line="355" w:lineRule="auto"/>
        <w:ind w:left="12" w:right="78" w:firstLine="555"/>
        <w:jc w:val="left"/>
        <w:textAlignment w:val="baseline"/>
        <w:rPr>
          <w:rFonts w:hint="default" w:eastAsia="仿宋"/>
          <w:lang w:val="en-US" w:eastAsia="zh-CN"/>
        </w:rPr>
      </w:pPr>
      <w:r>
        <w:rPr>
          <w:spacing w:val="-3"/>
        </w:rPr>
        <w:t>支出预算包括：社会保障和就业支出、卫生健康支出、住</w:t>
      </w:r>
      <w:r>
        <w:rPr>
          <w:spacing w:val="-4"/>
        </w:rPr>
        <w:t>房保障支出</w:t>
      </w:r>
      <w:r>
        <w:rPr>
          <w:rFonts w:hint="eastAsia"/>
          <w:spacing w:val="-4"/>
          <w:lang w:eastAsia="zh-CN"/>
        </w:rPr>
        <w:t>、</w:t>
      </w:r>
      <w:r>
        <w:rPr>
          <w:rFonts w:hint="eastAsia"/>
          <w:spacing w:val="-4"/>
          <w:lang w:val="en-US" w:eastAsia="zh-CN"/>
        </w:rPr>
        <w:t>其他支出。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5" w:line="222" w:lineRule="auto"/>
        <w:ind w:left="579"/>
        <w:jc w:val="left"/>
        <w:textAlignment w:val="baseline"/>
        <w:outlineLvl w:val="1"/>
      </w:pPr>
      <w:r>
        <w:rPr>
          <w:b/>
          <w:bCs/>
          <w:spacing w:val="-5"/>
        </w:rPr>
        <w:t>二、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关于</w:t>
      </w:r>
      <w:r>
        <w:rPr>
          <w:rFonts w:hint="eastAsia"/>
          <w:b/>
          <w:bCs/>
          <w:spacing w:val="-5"/>
          <w:lang w:val="en-US" w:eastAsia="zh-CN"/>
        </w:rPr>
        <w:t>呼图壁</w:t>
      </w:r>
      <w:r>
        <w:rPr>
          <w:b/>
          <w:bCs/>
          <w:spacing w:val="-5"/>
        </w:rPr>
        <w:t>县人民医院</w:t>
      </w:r>
      <w:r>
        <w:rPr>
          <w:spacing w:val="-46"/>
        </w:rPr>
        <w:t xml:space="preserve"> </w:t>
      </w:r>
      <w:r>
        <w:rPr>
          <w:b/>
          <w:bCs/>
          <w:spacing w:val="-5"/>
        </w:rPr>
        <w:t>202</w:t>
      </w:r>
      <w:r>
        <w:rPr>
          <w:rFonts w:hint="eastAsia"/>
          <w:b/>
          <w:bCs/>
          <w:spacing w:val="-5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5"/>
        </w:rPr>
        <w:t>年收入预算情况说明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3" w:line="222" w:lineRule="auto"/>
        <w:ind w:left="571"/>
        <w:jc w:val="left"/>
        <w:textAlignment w:val="baseline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县人民医院部门收入预算</w:t>
      </w:r>
      <w:r>
        <w:rPr>
          <w:spacing w:val="-25"/>
        </w:rPr>
        <w:t xml:space="preserve"> </w:t>
      </w:r>
      <w:r>
        <w:rPr>
          <w:rFonts w:hint="eastAsia"/>
          <w:spacing w:val="-3"/>
          <w:lang w:val="en-US" w:eastAsia="zh-CN"/>
        </w:rPr>
        <w:t>29087.05</w:t>
      </w:r>
      <w:r>
        <w:rPr>
          <w:spacing w:val="-51"/>
        </w:rPr>
        <w:t xml:space="preserve"> </w:t>
      </w:r>
      <w:r>
        <w:rPr>
          <w:spacing w:val="-3"/>
        </w:rPr>
        <w:t>万元，其中：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362" w:lineRule="auto"/>
        <w:ind w:left="6" w:firstLine="566"/>
        <w:jc w:val="left"/>
        <w:textAlignment w:val="baseline"/>
      </w:pPr>
      <w:r>
        <w:rPr>
          <w:spacing w:val="-6"/>
        </w:rPr>
        <w:t>一般公共预算</w:t>
      </w:r>
      <w:r>
        <w:rPr>
          <w:rFonts w:hint="eastAsia"/>
          <w:spacing w:val="-6"/>
          <w:lang w:val="en-US" w:eastAsia="zh-CN"/>
        </w:rPr>
        <w:t>2601.4</w:t>
      </w:r>
      <w:r>
        <w:rPr>
          <w:spacing w:val="-51"/>
        </w:rPr>
        <w:t xml:space="preserve"> </w:t>
      </w:r>
      <w:r>
        <w:rPr>
          <w:spacing w:val="-6"/>
        </w:rPr>
        <w:t>万元</w:t>
      </w:r>
      <w:r>
        <w:rPr>
          <w:rFonts w:hint="eastAsia"/>
          <w:spacing w:val="-6"/>
          <w:lang w:eastAsia="zh-CN"/>
        </w:rPr>
        <w:t>，</w:t>
      </w:r>
      <w:r>
        <w:rPr>
          <w:spacing w:val="-6"/>
        </w:rPr>
        <w:t>占</w:t>
      </w:r>
      <w:r>
        <w:rPr>
          <w:spacing w:val="-40"/>
        </w:rPr>
        <w:t xml:space="preserve"> </w:t>
      </w:r>
      <w:r>
        <w:rPr>
          <w:rFonts w:hint="eastAsia"/>
          <w:spacing w:val="-6"/>
          <w:lang w:val="en-US" w:eastAsia="zh-CN"/>
        </w:rPr>
        <w:t>8.94</w:t>
      </w:r>
      <w:r>
        <w:rPr>
          <w:spacing w:val="-6"/>
        </w:rPr>
        <w:t>%，比上年预算</w:t>
      </w:r>
      <w:r>
        <w:rPr>
          <w:rFonts w:hint="eastAsia"/>
          <w:spacing w:val="-6"/>
          <w:lang w:val="en-US" w:eastAsia="zh-CN"/>
        </w:rPr>
        <w:t>减少95.59</w:t>
      </w:r>
      <w:r>
        <w:rPr>
          <w:spacing w:val="-6"/>
        </w:rPr>
        <w:t>万元</w:t>
      </w:r>
      <w:r>
        <w:rPr>
          <w:rFonts w:hint="eastAsia"/>
          <w:spacing w:val="-6"/>
          <w:lang w:eastAsia="zh-CN"/>
        </w:rPr>
        <w:t>，</w:t>
      </w:r>
      <w:r>
        <w:rPr>
          <w:rFonts w:hint="eastAsia"/>
          <w:spacing w:val="-6"/>
          <w:lang w:val="en-US" w:eastAsia="zh-CN"/>
        </w:rPr>
        <w:t>下降</w:t>
      </w:r>
      <w:r>
        <w:rPr>
          <w:spacing w:val="-40"/>
        </w:rPr>
        <w:t xml:space="preserve"> </w:t>
      </w:r>
      <w:r>
        <w:rPr>
          <w:rFonts w:hint="eastAsia"/>
          <w:spacing w:val="-7"/>
          <w:lang w:val="en-US" w:eastAsia="zh-CN"/>
        </w:rPr>
        <w:t>3.54</w:t>
      </w:r>
      <w:r>
        <w:rPr>
          <w:spacing w:val="-7"/>
        </w:rPr>
        <w:t>%，主要原因是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，导致财政拨</w:t>
      </w:r>
      <w:r>
        <w:rPr>
          <w:spacing w:val="-8"/>
        </w:rPr>
        <w:t>款工</w:t>
      </w:r>
      <w:r>
        <w:rPr>
          <w:spacing w:val="-3"/>
        </w:rPr>
        <w:t>资，社保都相应</w:t>
      </w:r>
      <w:r>
        <w:rPr>
          <w:rFonts w:hint="eastAsia"/>
          <w:spacing w:val="-3"/>
          <w:lang w:val="en-US" w:eastAsia="zh-CN"/>
        </w:rPr>
        <w:t>减少。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4" w:line="219" w:lineRule="auto"/>
        <w:ind w:left="570"/>
        <w:jc w:val="left"/>
        <w:textAlignment w:val="baseline"/>
      </w:pPr>
      <w:r>
        <w:rPr>
          <w:spacing w:val="-1"/>
        </w:rPr>
        <w:t>上级一般公共预算安排的转移支付资金未安排。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7" w:line="354" w:lineRule="auto"/>
        <w:ind w:right="82" w:firstLine="569"/>
        <w:jc w:val="left"/>
        <w:textAlignment w:val="baseline"/>
      </w:pPr>
      <w:r>
        <w:rPr>
          <w:rFonts w:hint="eastAsia"/>
        </w:rPr>
        <w:t>政府性基金预算未安排。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7" w:line="219" w:lineRule="auto"/>
        <w:ind w:left="570"/>
        <w:jc w:val="left"/>
        <w:textAlignment w:val="baseline"/>
      </w:pPr>
      <w:r>
        <w:rPr>
          <w:spacing w:val="-1"/>
        </w:rPr>
        <w:t>上级政府性基金安排的转移支付资金未安排。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6" w:line="355" w:lineRule="auto"/>
        <w:ind w:left="6" w:right="82" w:firstLine="593"/>
        <w:jc w:val="left"/>
        <w:textAlignment w:val="baseline"/>
        <w:rPr>
          <w:rFonts w:hint="eastAsia" w:eastAsia="仿宋"/>
          <w:lang w:eastAsia="zh-CN"/>
        </w:rPr>
      </w:pPr>
      <w:r>
        <w:rPr>
          <w:spacing w:val="-5"/>
        </w:rPr>
        <w:t>国有资本经营预算</w:t>
      </w:r>
      <w:r>
        <w:rPr>
          <w:rFonts w:hint="eastAsia"/>
        </w:rPr>
        <w:t>未安排</w:t>
      </w:r>
      <w:r>
        <w:rPr>
          <w:rFonts w:hint="eastAsia"/>
          <w:spacing w:val="-3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5" w:line="219" w:lineRule="auto"/>
        <w:ind w:left="570"/>
        <w:jc w:val="left"/>
        <w:textAlignment w:val="baseline"/>
      </w:pPr>
      <w:r>
        <w:rPr>
          <w:spacing w:val="-1"/>
        </w:rPr>
        <w:t>上级国有资本经营预算安排的转移支付资金未安排。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7" w:line="359" w:lineRule="auto"/>
        <w:ind w:left="6" w:firstLine="567"/>
        <w:jc w:val="left"/>
        <w:textAlignment w:val="baseline"/>
      </w:pPr>
      <w:r>
        <w:rPr>
          <w:spacing w:val="-4"/>
        </w:rPr>
        <w:t>单位资金</w:t>
      </w:r>
      <w:r>
        <w:rPr>
          <w:rFonts w:hint="eastAsia"/>
          <w:spacing w:val="-4"/>
          <w:lang w:val="en-US" w:eastAsia="zh-CN"/>
        </w:rPr>
        <w:t>25723.45</w:t>
      </w:r>
      <w:r>
        <w:rPr>
          <w:spacing w:val="-4"/>
        </w:rPr>
        <w:t>万元，</w:t>
      </w:r>
      <w:r>
        <w:rPr>
          <w:spacing w:val="-73"/>
        </w:rPr>
        <w:t xml:space="preserve"> </w:t>
      </w:r>
      <w:r>
        <w:rPr>
          <w:spacing w:val="-4"/>
        </w:rPr>
        <w:t>占</w:t>
      </w:r>
      <w:r>
        <w:rPr>
          <w:rFonts w:hint="eastAsia"/>
          <w:spacing w:val="-4"/>
          <w:lang w:val="en-US" w:eastAsia="zh-CN"/>
        </w:rPr>
        <w:t>88.44</w:t>
      </w:r>
      <w:r>
        <w:rPr>
          <w:spacing w:val="-4"/>
        </w:rPr>
        <w:t>%，比上年预算增加</w:t>
      </w:r>
      <w:r>
        <w:rPr>
          <w:spacing w:val="-43"/>
        </w:rPr>
        <w:t xml:space="preserve"> </w:t>
      </w:r>
      <w:r>
        <w:rPr>
          <w:rFonts w:hint="eastAsia"/>
          <w:spacing w:val="-4"/>
          <w:lang w:val="en-US" w:eastAsia="zh-CN"/>
        </w:rPr>
        <w:t>3957.94</w:t>
      </w:r>
      <w:r>
        <w:rPr>
          <w:spacing w:val="-50"/>
        </w:rPr>
        <w:t xml:space="preserve"> </w:t>
      </w:r>
      <w:r>
        <w:rPr>
          <w:spacing w:val="-4"/>
        </w:rPr>
        <w:t>万元，</w:t>
      </w:r>
      <w:r>
        <w:t xml:space="preserve"> </w:t>
      </w:r>
      <w:r>
        <w:rPr>
          <w:spacing w:val="-7"/>
        </w:rPr>
        <w:t>增长</w:t>
      </w:r>
      <w:r>
        <w:rPr>
          <w:spacing w:val="-40"/>
        </w:rPr>
        <w:t xml:space="preserve"> </w:t>
      </w:r>
      <w:r>
        <w:rPr>
          <w:rFonts w:hint="eastAsia"/>
          <w:spacing w:val="-7"/>
          <w:lang w:val="en-US" w:eastAsia="zh-CN"/>
        </w:rPr>
        <w:t>18.18</w:t>
      </w:r>
      <w:r>
        <w:rPr>
          <w:spacing w:val="-7"/>
        </w:rPr>
        <w:t>%，主要原因是</w:t>
      </w:r>
      <w:r>
        <w:rPr>
          <w:spacing w:val="-57"/>
        </w:rPr>
        <w:t xml:space="preserve"> </w:t>
      </w:r>
      <w:r>
        <w:rPr>
          <w:spacing w:val="-7"/>
        </w:rPr>
        <w:t>202</w:t>
      </w:r>
      <w:r>
        <w:rPr>
          <w:rFonts w:hint="eastAsia"/>
          <w:spacing w:val="-7"/>
          <w:lang w:val="en-US" w:eastAsia="zh-CN"/>
        </w:rPr>
        <w:t>5</w:t>
      </w:r>
      <w:r>
        <w:rPr>
          <w:spacing w:val="-48"/>
        </w:rPr>
        <w:t xml:space="preserve"> </w:t>
      </w:r>
      <w:r>
        <w:rPr>
          <w:spacing w:val="-7"/>
        </w:rPr>
        <w:t>年单位开展</w:t>
      </w:r>
      <w:r>
        <w:rPr>
          <w:rFonts w:hint="eastAsia"/>
          <w:spacing w:val="-7"/>
          <w:lang w:val="en-US" w:eastAsia="zh-CN"/>
        </w:rPr>
        <w:t>慢病门诊药房</w:t>
      </w:r>
      <w:r>
        <w:rPr>
          <w:spacing w:val="-8"/>
        </w:rPr>
        <w:t>，</w:t>
      </w:r>
      <w:r>
        <w:rPr>
          <w:rFonts w:hint="eastAsia"/>
          <w:spacing w:val="-8"/>
          <w:lang w:val="en-US" w:eastAsia="zh-CN"/>
        </w:rPr>
        <w:t>药品收入</w:t>
      </w:r>
      <w:r>
        <w:rPr>
          <w:spacing w:val="-8"/>
        </w:rPr>
        <w:t>增加，</w:t>
      </w:r>
      <w:r>
        <w:rPr>
          <w:spacing w:val="-2"/>
        </w:rPr>
        <w:t>单位资金收入增加。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59" w:lineRule="auto"/>
        <w:jc w:val="left"/>
        <w:textAlignment w:val="baseline"/>
        <w:sectPr>
          <w:footerReference r:id="rId20" w:type="default"/>
          <w:pgSz w:w="11906" w:h="16839"/>
          <w:pgMar w:top="1391" w:right="1238" w:bottom="1362" w:left="1144" w:header="0" w:footer="1200" w:gutter="0"/>
          <w:cols w:space="720" w:num="1"/>
        </w:sect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6" w:line="361" w:lineRule="auto"/>
        <w:ind w:left="29" w:right="137" w:firstLine="564"/>
        <w:jc w:val="left"/>
        <w:textAlignment w:val="baseline"/>
      </w:pPr>
      <w:r>
        <w:rPr>
          <w:spacing w:val="-5"/>
        </w:rPr>
        <w:t>财政拨款结转</w:t>
      </w:r>
      <w:r>
        <w:rPr>
          <w:rFonts w:hint="eastAsia"/>
          <w:spacing w:val="-5"/>
          <w:lang w:val="en-US" w:eastAsia="zh-CN"/>
        </w:rPr>
        <w:t>762.2</w:t>
      </w:r>
      <w:r>
        <w:rPr>
          <w:spacing w:val="-5"/>
        </w:rPr>
        <w:t>万元，</w:t>
      </w:r>
      <w:r>
        <w:rPr>
          <w:spacing w:val="-73"/>
        </w:rPr>
        <w:t xml:space="preserve"> </w:t>
      </w:r>
      <w:r>
        <w:rPr>
          <w:spacing w:val="-5"/>
        </w:rPr>
        <w:t>占</w:t>
      </w:r>
      <w:r>
        <w:rPr>
          <w:rFonts w:hint="eastAsia"/>
          <w:spacing w:val="-5"/>
          <w:lang w:val="en-US" w:eastAsia="zh-CN"/>
        </w:rPr>
        <w:t>2.62</w:t>
      </w:r>
      <w:r>
        <w:rPr>
          <w:spacing w:val="-5"/>
        </w:rPr>
        <w:t>%，比上年预算</w:t>
      </w:r>
      <w:r>
        <w:rPr>
          <w:rFonts w:hint="eastAsia"/>
          <w:spacing w:val="-5"/>
          <w:lang w:val="en-US" w:eastAsia="zh-CN"/>
        </w:rPr>
        <w:t>增加</w:t>
      </w:r>
      <w:r>
        <w:rPr>
          <w:spacing w:val="-43"/>
        </w:rPr>
        <w:t xml:space="preserve"> </w:t>
      </w:r>
      <w:r>
        <w:rPr>
          <w:rFonts w:hint="eastAsia"/>
          <w:spacing w:val="-5"/>
          <w:lang w:val="en-US" w:eastAsia="zh-CN"/>
        </w:rPr>
        <w:t>755.2</w:t>
      </w:r>
      <w:r>
        <w:rPr>
          <w:spacing w:val="-51"/>
        </w:rPr>
        <w:t xml:space="preserve"> </w:t>
      </w:r>
      <w:r>
        <w:rPr>
          <w:spacing w:val="-5"/>
        </w:rPr>
        <w:t>万元，</w:t>
      </w:r>
      <w:r>
        <w:rPr>
          <w:rFonts w:hint="eastAsia"/>
          <w:spacing w:val="-5"/>
          <w:lang w:val="en-US" w:eastAsia="zh-CN"/>
        </w:rPr>
        <w:t>增长</w:t>
      </w:r>
      <w:r>
        <w:rPr>
          <w:spacing w:val="-42"/>
        </w:rPr>
        <w:t xml:space="preserve"> </w:t>
      </w:r>
      <w:r>
        <w:rPr>
          <w:rFonts w:hint="eastAsia"/>
          <w:spacing w:val="-6"/>
          <w:lang w:val="en-US" w:eastAsia="zh-CN"/>
        </w:rPr>
        <w:t>10788.57</w:t>
      </w:r>
      <w:r>
        <w:rPr>
          <w:spacing w:val="-6"/>
        </w:rPr>
        <w:t>%，主要原因是</w:t>
      </w:r>
      <w:r>
        <w:rPr>
          <w:rFonts w:hint="eastAsia"/>
          <w:spacing w:val="-6"/>
          <w:lang w:val="en-US" w:eastAsia="zh-CN"/>
        </w:rPr>
        <w:t>今</w:t>
      </w:r>
      <w:r>
        <w:rPr>
          <w:spacing w:val="-6"/>
        </w:rPr>
        <w:t>年结转的“</w:t>
      </w:r>
      <w:r>
        <w:rPr>
          <w:rFonts w:hint="eastAsia"/>
          <w:spacing w:val="-6"/>
        </w:rPr>
        <w:t>昌州财服〔2024〕5号---关于下达2024年自治区第四批地方政府债券转贷资金的通知</w:t>
      </w:r>
      <w:r>
        <w:rPr>
          <w:spacing w:val="-103"/>
        </w:rPr>
        <w:t xml:space="preserve"> </w:t>
      </w:r>
      <w:r>
        <w:rPr>
          <w:spacing w:val="-6"/>
        </w:rPr>
        <w:t>”</w:t>
      </w:r>
      <w:r>
        <w:rPr>
          <w:rFonts w:hint="eastAsia"/>
          <w:spacing w:val="-6"/>
          <w:lang w:val="en-US" w:eastAsia="zh-CN"/>
        </w:rPr>
        <w:t>县医院信息化建设项目</w:t>
      </w:r>
      <w:r>
        <w:rPr>
          <w:spacing w:val="-2"/>
        </w:rPr>
        <w:t>，结转资金</w:t>
      </w:r>
      <w:r>
        <w:rPr>
          <w:rFonts w:hint="eastAsia"/>
          <w:spacing w:val="-2"/>
          <w:lang w:val="en-US" w:eastAsia="zh-CN"/>
        </w:rPr>
        <w:t>为759.2万元，</w:t>
      </w:r>
      <w:r>
        <w:rPr>
          <w:spacing w:val="-2"/>
        </w:rPr>
        <w:t>较上年</w:t>
      </w:r>
      <w:r>
        <w:rPr>
          <w:rFonts w:hint="eastAsia"/>
          <w:spacing w:val="-2"/>
          <w:lang w:val="en-US" w:eastAsia="zh-CN"/>
        </w:rPr>
        <w:t>增加</w:t>
      </w:r>
      <w:r>
        <w:rPr>
          <w:spacing w:val="-2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0" w:line="222" w:lineRule="auto"/>
        <w:ind w:left="600"/>
        <w:jc w:val="left"/>
        <w:textAlignment w:val="baseline"/>
        <w:outlineLvl w:val="1"/>
      </w:pPr>
      <w:r>
        <w:rPr>
          <w:b/>
          <w:bCs/>
          <w:spacing w:val="-5"/>
        </w:rPr>
        <w:t>三、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关于</w:t>
      </w:r>
      <w:r>
        <w:rPr>
          <w:rFonts w:hint="eastAsia"/>
          <w:b/>
          <w:bCs/>
          <w:spacing w:val="-5"/>
          <w:lang w:val="en-US" w:eastAsia="zh-CN"/>
        </w:rPr>
        <w:t>呼图壁</w:t>
      </w:r>
      <w:r>
        <w:rPr>
          <w:b/>
          <w:bCs/>
          <w:spacing w:val="-5"/>
        </w:rPr>
        <w:t>县人民医院</w:t>
      </w:r>
      <w:r>
        <w:rPr>
          <w:spacing w:val="-45"/>
        </w:rPr>
        <w:t xml:space="preserve"> </w:t>
      </w:r>
      <w:r>
        <w:rPr>
          <w:rFonts w:hint="eastAsia"/>
          <w:b/>
          <w:bCs/>
          <w:spacing w:val="-5"/>
          <w:lang w:val="en-US" w:eastAsia="zh-CN"/>
        </w:rPr>
        <w:t>2025</w:t>
      </w:r>
      <w:r>
        <w:rPr>
          <w:spacing w:val="-45"/>
        </w:rPr>
        <w:t xml:space="preserve"> </w:t>
      </w:r>
      <w:r>
        <w:rPr>
          <w:b/>
          <w:bCs/>
          <w:spacing w:val="-5"/>
        </w:rPr>
        <w:t>年支出预算情况说明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222" w:lineRule="auto"/>
        <w:ind w:left="593"/>
        <w:jc w:val="left"/>
        <w:textAlignment w:val="baseline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60"/>
        </w:rPr>
        <w:t xml:space="preserve"> </w:t>
      </w:r>
      <w:r>
        <w:rPr>
          <w:rFonts w:hint="eastAsia"/>
          <w:spacing w:val="-3"/>
          <w:lang w:val="en-US" w:eastAsia="zh-CN"/>
        </w:rPr>
        <w:t>2025</w:t>
      </w:r>
      <w:r>
        <w:rPr>
          <w:spacing w:val="-45"/>
        </w:rPr>
        <w:t xml:space="preserve"> </w:t>
      </w:r>
      <w:r>
        <w:rPr>
          <w:spacing w:val="-3"/>
        </w:rPr>
        <w:t>年支出预算</w:t>
      </w:r>
      <w:r>
        <w:rPr>
          <w:spacing w:val="-42"/>
        </w:rPr>
        <w:t xml:space="preserve"> </w:t>
      </w:r>
      <w:r>
        <w:rPr>
          <w:rFonts w:hint="eastAsia"/>
          <w:spacing w:val="-3"/>
          <w:lang w:val="en-US" w:eastAsia="zh-CN"/>
        </w:rPr>
        <w:t>29087.05</w:t>
      </w:r>
      <w:r>
        <w:rPr>
          <w:spacing w:val="-51"/>
        </w:rPr>
        <w:t xml:space="preserve"> </w:t>
      </w:r>
      <w:r>
        <w:rPr>
          <w:spacing w:val="-4"/>
        </w:rPr>
        <w:t>万元，其中：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3" w:line="359" w:lineRule="auto"/>
        <w:ind w:left="36" w:right="135" w:firstLine="553"/>
        <w:jc w:val="left"/>
        <w:textAlignment w:val="baseline"/>
      </w:pPr>
      <w:r>
        <w:rPr>
          <w:spacing w:val="-6"/>
        </w:rPr>
        <w:t>基本支出</w:t>
      </w:r>
      <w:r>
        <w:rPr>
          <w:rFonts w:hint="eastAsia"/>
          <w:spacing w:val="-6"/>
        </w:rPr>
        <w:t>20052.19</w:t>
      </w:r>
      <w:r>
        <w:rPr>
          <w:spacing w:val="-6"/>
        </w:rPr>
        <w:t>万元，占</w:t>
      </w:r>
      <w:r>
        <w:rPr>
          <w:spacing w:val="-57"/>
        </w:rPr>
        <w:t xml:space="preserve"> </w:t>
      </w:r>
      <w:r>
        <w:rPr>
          <w:rFonts w:hint="eastAsia"/>
          <w:spacing w:val="-6"/>
          <w:lang w:val="en-US" w:eastAsia="zh-CN"/>
        </w:rPr>
        <w:t>68.94</w:t>
      </w:r>
      <w:r>
        <w:rPr>
          <w:spacing w:val="-6"/>
        </w:rPr>
        <w:t>%，比上年预算减少</w:t>
      </w:r>
      <w:r>
        <w:rPr>
          <w:spacing w:val="-62"/>
        </w:rPr>
        <w:t xml:space="preserve"> </w:t>
      </w:r>
      <w:r>
        <w:rPr>
          <w:rFonts w:hint="eastAsia"/>
          <w:spacing w:val="-6"/>
          <w:lang w:val="en-US" w:eastAsia="zh-CN"/>
        </w:rPr>
        <w:t>740.95</w:t>
      </w:r>
      <w:r>
        <w:rPr>
          <w:spacing w:val="-49"/>
        </w:rPr>
        <w:t xml:space="preserve"> </w:t>
      </w:r>
      <w:r>
        <w:rPr>
          <w:spacing w:val="-6"/>
        </w:rPr>
        <w:t>万元，下</w:t>
      </w:r>
      <w:r>
        <w:rPr>
          <w:spacing w:val="-7"/>
        </w:rPr>
        <w:t>降</w:t>
      </w:r>
      <w:r>
        <w:rPr>
          <w:spacing w:val="-47"/>
        </w:rPr>
        <w:t xml:space="preserve"> </w:t>
      </w:r>
      <w:r>
        <w:rPr>
          <w:rFonts w:hint="eastAsia"/>
          <w:spacing w:val="-7"/>
          <w:lang w:val="en-US" w:eastAsia="zh-CN"/>
        </w:rPr>
        <w:t>3.56</w:t>
      </w:r>
      <w:r>
        <w:rPr>
          <w:spacing w:val="-7"/>
        </w:rPr>
        <w:t>%，主要原因是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</w:t>
      </w:r>
      <w:r>
        <w:rPr>
          <w:rFonts w:hint="eastAsia"/>
          <w:spacing w:val="-7"/>
          <w:lang w:val="en-US" w:eastAsia="zh-CN"/>
        </w:rPr>
        <w:t>在职人数比2024年少</w:t>
      </w:r>
      <w:r>
        <w:rPr>
          <w:spacing w:val="-7"/>
        </w:rPr>
        <w:t>，导致</w:t>
      </w:r>
      <w:r>
        <w:rPr>
          <w:spacing w:val="-8"/>
        </w:rPr>
        <w:t>工</w:t>
      </w:r>
      <w:r>
        <w:rPr>
          <w:spacing w:val="-3"/>
        </w:rPr>
        <w:t>资，社保</w:t>
      </w:r>
      <w:r>
        <w:rPr>
          <w:rFonts w:hint="eastAsia"/>
          <w:spacing w:val="-3"/>
          <w:lang w:val="en-US" w:eastAsia="zh-CN"/>
        </w:rPr>
        <w:t>公积金</w:t>
      </w:r>
      <w:r>
        <w:rPr>
          <w:spacing w:val="-3"/>
        </w:rPr>
        <w:t>都相应</w:t>
      </w:r>
      <w:r>
        <w:rPr>
          <w:rFonts w:hint="eastAsia"/>
          <w:spacing w:val="-3"/>
          <w:lang w:val="en-US" w:eastAsia="zh-CN"/>
        </w:rPr>
        <w:t>减少</w:t>
      </w:r>
      <w:r>
        <w:rPr>
          <w:spacing w:val="-4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359" w:lineRule="auto"/>
        <w:ind w:firstLine="591"/>
        <w:jc w:val="left"/>
        <w:textAlignment w:val="baseline"/>
      </w:pPr>
      <w:r>
        <w:rPr>
          <w:spacing w:val="-3"/>
        </w:rPr>
        <w:t>项目支出</w:t>
      </w:r>
      <w:r>
        <w:rPr>
          <w:spacing w:val="-40"/>
        </w:rPr>
        <w:t xml:space="preserve"> </w:t>
      </w:r>
      <w:r>
        <w:rPr>
          <w:rFonts w:hint="eastAsia"/>
          <w:spacing w:val="-3"/>
          <w:lang w:val="en-US" w:eastAsia="zh-CN"/>
        </w:rPr>
        <w:t>9034.86</w:t>
      </w:r>
      <w:r>
        <w:rPr>
          <w:spacing w:val="-50"/>
        </w:rPr>
        <w:t xml:space="preserve"> </w:t>
      </w:r>
      <w:r>
        <w:rPr>
          <w:spacing w:val="-3"/>
        </w:rPr>
        <w:t>万元，</w:t>
      </w:r>
      <w:r>
        <w:rPr>
          <w:spacing w:val="-73"/>
        </w:rPr>
        <w:t xml:space="preserve"> </w:t>
      </w:r>
      <w:r>
        <w:rPr>
          <w:spacing w:val="-3"/>
        </w:rPr>
        <w:t>占</w:t>
      </w:r>
      <w:r>
        <w:rPr>
          <w:spacing w:val="-54"/>
        </w:rPr>
        <w:t xml:space="preserve"> </w:t>
      </w:r>
      <w:r>
        <w:rPr>
          <w:rFonts w:hint="eastAsia"/>
          <w:spacing w:val="-3"/>
          <w:lang w:val="en-US" w:eastAsia="zh-CN"/>
        </w:rPr>
        <w:t>31.06</w:t>
      </w:r>
      <w:r>
        <w:rPr>
          <w:spacing w:val="-3"/>
        </w:rPr>
        <w:t>%，</w:t>
      </w:r>
      <w:r>
        <w:rPr>
          <w:spacing w:val="-4"/>
        </w:rPr>
        <w:t>比上年预算增加</w:t>
      </w:r>
      <w:r>
        <w:rPr>
          <w:rFonts w:hint="eastAsia"/>
          <w:spacing w:val="-4"/>
          <w:lang w:val="en-US" w:eastAsia="zh-CN"/>
        </w:rPr>
        <w:t>5358.5</w:t>
      </w:r>
      <w:r>
        <w:rPr>
          <w:spacing w:val="-4"/>
        </w:rPr>
        <w:t>万元</w:t>
      </w:r>
      <w:r>
        <w:rPr>
          <w:rFonts w:hint="eastAsia"/>
          <w:spacing w:val="-4"/>
          <w:lang w:eastAsia="zh-CN"/>
        </w:rPr>
        <w:t>，</w:t>
      </w:r>
      <w:r>
        <w:rPr>
          <w:spacing w:val="4"/>
        </w:rPr>
        <w:t>增长</w:t>
      </w:r>
      <w:r>
        <w:rPr>
          <w:spacing w:val="-62"/>
        </w:rPr>
        <w:t xml:space="preserve"> </w:t>
      </w:r>
      <w:r>
        <w:rPr>
          <w:rFonts w:hint="eastAsia"/>
          <w:spacing w:val="4"/>
          <w:lang w:val="en-US" w:eastAsia="zh-CN"/>
        </w:rPr>
        <w:t>145.76</w:t>
      </w:r>
      <w:r>
        <w:rPr>
          <w:spacing w:val="4"/>
        </w:rPr>
        <w:t>%，主要原因是本年</w:t>
      </w:r>
      <w:r>
        <w:rPr>
          <w:rFonts w:hint="eastAsia"/>
          <w:spacing w:val="4"/>
          <w:lang w:val="en-US" w:eastAsia="zh-CN"/>
        </w:rPr>
        <w:t>增加了</w:t>
      </w:r>
      <w:r>
        <w:rPr>
          <w:rFonts w:hint="eastAsia"/>
          <w:spacing w:val="4"/>
        </w:rPr>
        <w:t>呼图壁县人民医院整体搬迁中大型医疗设备及更新部分设备项目</w:t>
      </w:r>
      <w:r>
        <w:rPr>
          <w:spacing w:val="-2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2" w:lineRule="auto"/>
        <w:ind w:left="626"/>
        <w:jc w:val="left"/>
        <w:textAlignment w:val="baseline"/>
        <w:outlineLvl w:val="1"/>
      </w:pPr>
      <w:r>
        <w:rPr>
          <w:b/>
          <w:bCs/>
          <w:spacing w:val="-5"/>
        </w:rPr>
        <w:t>四、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关于</w:t>
      </w:r>
      <w:r>
        <w:rPr>
          <w:rFonts w:hint="eastAsia"/>
          <w:b/>
          <w:bCs/>
          <w:spacing w:val="-5"/>
          <w:lang w:val="en-US" w:eastAsia="zh-CN"/>
        </w:rPr>
        <w:t>呼图壁</w:t>
      </w:r>
      <w:r>
        <w:rPr>
          <w:b/>
          <w:bCs/>
          <w:spacing w:val="-5"/>
        </w:rPr>
        <w:t>县人民医院</w:t>
      </w:r>
      <w:r>
        <w:rPr>
          <w:spacing w:val="-47"/>
        </w:rPr>
        <w:t xml:space="preserve"> </w:t>
      </w:r>
      <w:r>
        <w:rPr>
          <w:b/>
          <w:bCs/>
          <w:spacing w:val="-5"/>
        </w:rPr>
        <w:t>202</w:t>
      </w:r>
      <w:r>
        <w:rPr>
          <w:rFonts w:hint="eastAsia"/>
          <w:b/>
          <w:bCs/>
          <w:spacing w:val="-5"/>
          <w:lang w:val="en-US" w:eastAsia="zh-CN"/>
        </w:rPr>
        <w:t>5</w:t>
      </w:r>
      <w:r>
        <w:rPr>
          <w:spacing w:val="-46"/>
        </w:rPr>
        <w:t xml:space="preserve"> </w:t>
      </w:r>
      <w:r>
        <w:rPr>
          <w:b/>
          <w:bCs/>
          <w:spacing w:val="-5"/>
        </w:rPr>
        <w:t>年财政拨款收支预算情况的总体说明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5" w:lineRule="auto"/>
        <w:jc w:val="left"/>
        <w:textAlignment w:val="baseline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222" w:lineRule="auto"/>
        <w:ind w:left="593"/>
        <w:jc w:val="left"/>
        <w:textAlignment w:val="baseline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51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年财政拨款收支总预算</w:t>
      </w:r>
      <w:r>
        <w:rPr>
          <w:spacing w:val="-57"/>
        </w:rPr>
        <w:t xml:space="preserve"> </w:t>
      </w:r>
      <w:r>
        <w:rPr>
          <w:rFonts w:hint="eastAsia"/>
          <w:spacing w:val="-3"/>
          <w:lang w:val="en-US" w:eastAsia="zh-CN"/>
        </w:rPr>
        <w:t>2601.4</w:t>
      </w:r>
      <w:r>
        <w:rPr>
          <w:spacing w:val="-51"/>
        </w:rPr>
        <w:t xml:space="preserve"> </w:t>
      </w:r>
      <w:r>
        <w:rPr>
          <w:spacing w:val="-3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9" w:lineRule="auto"/>
        <w:jc w:val="left"/>
        <w:textAlignment w:val="baseline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1" w:line="353" w:lineRule="auto"/>
        <w:ind w:left="29" w:right="140" w:firstLine="577"/>
        <w:jc w:val="left"/>
        <w:textAlignment w:val="baseline"/>
      </w:pPr>
      <w:r>
        <w:rPr>
          <w:spacing w:val="-3"/>
        </w:rPr>
        <w:t>收入全部为一般公共预算拨款，无政府性基金预算</w:t>
      </w:r>
      <w:r>
        <w:rPr>
          <w:spacing w:val="-4"/>
        </w:rPr>
        <w:t>拨款和国有资本经营预</w:t>
      </w:r>
      <w:r>
        <w:t xml:space="preserve"> </w:t>
      </w:r>
      <w:r>
        <w:rPr>
          <w:spacing w:val="-9"/>
        </w:rPr>
        <w:t>算。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03" w:line="222" w:lineRule="auto"/>
        <w:ind w:left="606"/>
        <w:jc w:val="left"/>
        <w:textAlignment w:val="baseline"/>
      </w:pPr>
      <w:r>
        <w:rPr>
          <w:spacing w:val="-3"/>
        </w:rPr>
        <w:t>收入预算包括：一般公共预算拨款</w:t>
      </w:r>
      <w:r>
        <w:rPr>
          <w:spacing w:val="-45"/>
        </w:rPr>
        <w:t xml:space="preserve"> </w:t>
      </w:r>
      <w:r>
        <w:rPr>
          <w:rFonts w:hint="eastAsia"/>
          <w:spacing w:val="-3"/>
          <w:lang w:val="en-US" w:eastAsia="zh-CN"/>
        </w:rPr>
        <w:t>2601.4</w:t>
      </w:r>
      <w:r>
        <w:rPr>
          <w:spacing w:val="-51"/>
        </w:rPr>
        <w:t xml:space="preserve"> </w:t>
      </w:r>
      <w:r>
        <w:rPr>
          <w:spacing w:val="-3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5" w:lineRule="auto"/>
        <w:jc w:val="left"/>
        <w:textAlignment w:val="baseline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1" w:line="362" w:lineRule="auto"/>
        <w:ind w:left="29" w:right="137" w:firstLine="566"/>
        <w:jc w:val="left"/>
        <w:textAlignment w:val="baseline"/>
        <w:rPr>
          <w:rFonts w:hint="eastAsia" w:eastAsia="仿宋"/>
          <w:lang w:eastAsia="zh-CN"/>
        </w:rPr>
      </w:pPr>
      <w:r>
        <w:t>一般公共预算支出包括：社会保障和就业支出</w:t>
      </w:r>
      <w:r>
        <w:rPr>
          <w:spacing w:val="-46"/>
        </w:rPr>
        <w:t xml:space="preserve"> </w:t>
      </w:r>
      <w:r>
        <w:rPr>
          <w:rFonts w:hint="eastAsia"/>
          <w:lang w:val="en-US" w:eastAsia="zh-CN"/>
        </w:rPr>
        <w:t>447.22</w:t>
      </w:r>
      <w:r>
        <w:t>万元，主要用于在 编人员养老保险缴费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职业年金缴费与</w:t>
      </w:r>
      <w:r>
        <w:t>退休人员费用；卫生健康支出</w:t>
      </w:r>
      <w:r>
        <w:rPr>
          <w:spacing w:val="-40"/>
        </w:rPr>
        <w:t xml:space="preserve"> </w:t>
      </w:r>
      <w:r>
        <w:rPr>
          <w:rFonts w:hint="eastAsia"/>
          <w:spacing w:val="-40"/>
          <w:lang w:val="en-US" w:eastAsia="zh-CN"/>
        </w:rPr>
        <w:t>2154.18</w:t>
      </w:r>
      <w:r>
        <w:rPr>
          <w:spacing w:val="-49"/>
        </w:rPr>
        <w:t xml:space="preserve"> </w:t>
      </w:r>
      <w:r>
        <w:t>万元，主要用于人员工资及日常运转支出</w:t>
      </w:r>
      <w:r>
        <w:rPr>
          <w:rFonts w:hint="eastAsia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02" w:line="222" w:lineRule="auto"/>
        <w:ind w:left="597"/>
        <w:jc w:val="left"/>
        <w:textAlignment w:val="baseline"/>
        <w:outlineLvl w:val="1"/>
      </w:pPr>
      <w:r>
        <w:rPr>
          <w:b/>
          <w:bCs/>
          <w:spacing w:val="-4"/>
        </w:rPr>
        <w:t>五、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4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b/>
          <w:bCs/>
          <w:spacing w:val="-4"/>
        </w:rPr>
        <w:t>年一般公共预算当年拨款情况说明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222" w:lineRule="auto"/>
        <w:ind w:left="591"/>
        <w:jc w:val="left"/>
        <w:textAlignment w:val="baseline"/>
      </w:pPr>
      <w:r>
        <w:rPr>
          <w:b/>
          <w:bCs/>
          <w:spacing w:val="-3"/>
        </w:rPr>
        <w:t>（一）一般公共预算当年拨款规模变化情况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5" w:line="222" w:lineRule="auto"/>
        <w:ind w:left="593"/>
        <w:jc w:val="left"/>
        <w:textAlignment w:val="baseline"/>
      </w:pP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6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年一般公共预算拨款合计</w:t>
      </w:r>
      <w:r>
        <w:rPr>
          <w:rFonts w:hint="eastAsia"/>
          <w:spacing w:val="-2"/>
          <w:lang w:val="en-US" w:eastAsia="zh-CN"/>
        </w:rPr>
        <w:t>2601.4</w:t>
      </w:r>
      <w:r>
        <w:rPr>
          <w:spacing w:val="-3"/>
        </w:rPr>
        <w:t>万元，其中：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2" w:lineRule="auto"/>
        <w:jc w:val="left"/>
        <w:textAlignment w:val="baseline"/>
        <w:sectPr>
          <w:footerReference r:id="rId21" w:type="default"/>
          <w:pgSz w:w="11906" w:h="16839"/>
          <w:pgMar w:top="1283" w:right="1181" w:bottom="1362" w:left="1122" w:header="0" w:footer="1200" w:gutter="0"/>
          <w:cols w:space="720" w:num="1"/>
        </w:sect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left="5" w:firstLine="561"/>
        <w:jc w:val="left"/>
        <w:textAlignment w:val="baseline"/>
      </w:pPr>
      <w:r>
        <w:rPr>
          <w:spacing w:val="-6"/>
        </w:rPr>
        <w:t>基本支出</w:t>
      </w:r>
      <w:r>
        <w:rPr>
          <w:spacing w:val="-58"/>
        </w:rPr>
        <w:t xml:space="preserve"> </w:t>
      </w:r>
      <w:r>
        <w:rPr>
          <w:rFonts w:hint="eastAsia"/>
          <w:spacing w:val="-6"/>
          <w:lang w:val="en-US" w:eastAsia="zh-CN"/>
        </w:rPr>
        <w:t>2483.74</w:t>
      </w:r>
      <w:r>
        <w:rPr>
          <w:spacing w:val="-51"/>
        </w:rPr>
        <w:t xml:space="preserve"> </w:t>
      </w:r>
      <w:r>
        <w:rPr>
          <w:spacing w:val="-6"/>
        </w:rPr>
        <w:t>万元，比上年预算</w:t>
      </w:r>
      <w:r>
        <w:rPr>
          <w:rFonts w:hint="eastAsia"/>
          <w:spacing w:val="-6"/>
          <w:lang w:val="en-US" w:eastAsia="zh-CN"/>
        </w:rPr>
        <w:t>减少98.89</w:t>
      </w:r>
      <w:r>
        <w:rPr>
          <w:spacing w:val="-6"/>
        </w:rPr>
        <w:t>万元，</w:t>
      </w:r>
      <w:r>
        <w:rPr>
          <w:rFonts w:hint="eastAsia"/>
          <w:spacing w:val="-6"/>
          <w:lang w:val="en-US" w:eastAsia="zh-CN"/>
        </w:rPr>
        <w:t>下降3.83</w:t>
      </w:r>
      <w:r>
        <w:rPr>
          <w:spacing w:val="-7"/>
        </w:rPr>
        <w:t>%</w:t>
      </w:r>
      <w:r>
        <w:rPr>
          <w:rFonts w:hint="eastAsia"/>
          <w:spacing w:val="-7"/>
          <w:lang w:eastAsia="zh-CN"/>
        </w:rPr>
        <w:t>。</w:t>
      </w:r>
      <w:r>
        <w:rPr>
          <w:spacing w:val="-7"/>
        </w:rPr>
        <w:t>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，导致财政拨</w:t>
      </w:r>
      <w:r>
        <w:rPr>
          <w:spacing w:val="-8"/>
        </w:rPr>
        <w:t>款工</w:t>
      </w:r>
      <w:r>
        <w:rPr>
          <w:spacing w:val="-3"/>
        </w:rPr>
        <w:t>资，社保都相应</w:t>
      </w:r>
      <w:r>
        <w:rPr>
          <w:rFonts w:hint="eastAsia"/>
          <w:spacing w:val="-3"/>
          <w:lang w:val="en-US" w:eastAsia="zh-CN"/>
        </w:rPr>
        <w:t>减少</w:t>
      </w:r>
      <w:r>
        <w:rPr>
          <w:spacing w:val="-1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9" w:line="353" w:lineRule="auto"/>
        <w:ind w:left="6" w:right="2" w:firstLine="561"/>
        <w:jc w:val="left"/>
        <w:textAlignment w:val="baseline"/>
      </w:pPr>
      <w:r>
        <w:rPr>
          <w:spacing w:val="-2"/>
        </w:rPr>
        <w:t>项目支出</w:t>
      </w:r>
      <w:r>
        <w:rPr>
          <w:rFonts w:hint="eastAsia"/>
          <w:spacing w:val="-2"/>
          <w:lang w:val="en-US" w:eastAsia="zh-CN"/>
        </w:rPr>
        <w:t>117.66</w:t>
      </w:r>
      <w:r>
        <w:rPr>
          <w:spacing w:val="-51"/>
        </w:rPr>
        <w:t xml:space="preserve"> </w:t>
      </w:r>
      <w:r>
        <w:rPr>
          <w:spacing w:val="-2"/>
        </w:rPr>
        <w:t>万元，比上年预算</w:t>
      </w:r>
      <w:r>
        <w:rPr>
          <w:rFonts w:hint="eastAsia"/>
          <w:spacing w:val="-2"/>
          <w:lang w:val="en-US" w:eastAsia="zh-CN"/>
        </w:rPr>
        <w:t>减少</w:t>
      </w:r>
      <w:r>
        <w:rPr>
          <w:spacing w:val="-59"/>
        </w:rPr>
        <w:t xml:space="preserve"> </w:t>
      </w:r>
      <w:r>
        <w:rPr>
          <w:rFonts w:hint="eastAsia"/>
          <w:spacing w:val="-2"/>
          <w:lang w:val="en-US" w:eastAsia="zh-CN"/>
        </w:rPr>
        <w:t>3.7</w:t>
      </w:r>
      <w:r>
        <w:rPr>
          <w:spacing w:val="-3"/>
        </w:rPr>
        <w:t>万元，</w:t>
      </w:r>
      <w:r>
        <w:rPr>
          <w:rFonts w:hint="eastAsia"/>
          <w:spacing w:val="-3"/>
          <w:lang w:val="en-US" w:eastAsia="zh-CN"/>
        </w:rPr>
        <w:t>下降</w:t>
      </w:r>
      <w:r>
        <w:rPr>
          <w:spacing w:val="-59"/>
        </w:rPr>
        <w:t xml:space="preserve"> </w:t>
      </w:r>
      <w:r>
        <w:rPr>
          <w:rFonts w:hint="eastAsia"/>
          <w:spacing w:val="-3"/>
          <w:lang w:val="en-US" w:eastAsia="zh-CN"/>
        </w:rPr>
        <w:t>3.05</w:t>
      </w:r>
      <w:r>
        <w:rPr>
          <w:spacing w:val="-3"/>
        </w:rPr>
        <w:t>%。主要原因是</w:t>
      </w:r>
      <w:r>
        <w:rPr>
          <w:spacing w:val="-50"/>
        </w:rPr>
        <w:t xml:space="preserve"> </w:t>
      </w:r>
      <w:r>
        <w:rPr>
          <w:spacing w:val="-3"/>
        </w:rPr>
        <w:t>2024</w:t>
      </w:r>
      <w:r>
        <w:rPr>
          <w:spacing w:val="-45"/>
        </w:rPr>
        <w:t xml:space="preserve"> </w:t>
      </w:r>
      <w:r>
        <w:rPr>
          <w:spacing w:val="-3"/>
        </w:rPr>
        <w:t>年一般公共预算拨款项目支出</w:t>
      </w:r>
      <w:r>
        <w:rPr>
          <w:rFonts w:hint="eastAsia"/>
          <w:spacing w:val="-3"/>
          <w:lang w:val="en-US" w:eastAsia="zh-CN"/>
        </w:rPr>
        <w:t>包括上年财政拨款结转项目，2025年</w:t>
      </w:r>
      <w:r>
        <w:rPr>
          <w:spacing w:val="-3"/>
        </w:rPr>
        <w:t>一般公共预算拨款项目支出</w:t>
      </w:r>
      <w:r>
        <w:rPr>
          <w:rFonts w:hint="eastAsia"/>
          <w:spacing w:val="-3"/>
          <w:lang w:val="en-US" w:eastAsia="zh-CN"/>
        </w:rPr>
        <w:t>无上年财政拨款结转项目，因此对比上年有所下降</w:t>
      </w:r>
      <w:r>
        <w:rPr>
          <w:spacing w:val="-3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" w:line="222" w:lineRule="auto"/>
        <w:ind w:left="567"/>
        <w:jc w:val="left"/>
        <w:textAlignment w:val="baseline"/>
      </w:pPr>
      <w:r>
        <w:rPr>
          <w:b/>
          <w:bCs/>
          <w:spacing w:val="-3"/>
        </w:rPr>
        <w:t>（二）一般公共预算当年拨款结构情况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1" w:line="222" w:lineRule="auto"/>
        <w:ind w:left="579"/>
        <w:jc w:val="left"/>
        <w:textAlignment w:val="baseline"/>
      </w:pPr>
      <w:r>
        <w:rPr>
          <w:spacing w:val="-5"/>
        </w:rPr>
        <w:t>1、社会保障和就业支出（类）</w:t>
      </w:r>
      <w:r>
        <w:rPr>
          <w:rFonts w:hint="eastAsia"/>
          <w:spacing w:val="-5"/>
          <w:lang w:val="en-US" w:eastAsia="zh-CN"/>
        </w:rPr>
        <w:t>447.22</w:t>
      </w:r>
      <w:r>
        <w:rPr>
          <w:spacing w:val="-5"/>
        </w:rPr>
        <w:t>万元，</w:t>
      </w:r>
      <w:r>
        <w:rPr>
          <w:spacing w:val="-73"/>
        </w:rPr>
        <w:t xml:space="preserve"> </w:t>
      </w:r>
      <w:r>
        <w:rPr>
          <w:spacing w:val="-5"/>
        </w:rPr>
        <w:t>占</w:t>
      </w:r>
      <w:r>
        <w:rPr>
          <w:spacing w:val="-40"/>
        </w:rPr>
        <w:t xml:space="preserve"> </w:t>
      </w:r>
      <w:r>
        <w:rPr>
          <w:rFonts w:hint="eastAsia"/>
          <w:spacing w:val="-5"/>
          <w:lang w:val="en-US" w:eastAsia="zh-CN"/>
        </w:rPr>
        <w:t>17.19</w:t>
      </w:r>
      <w:r>
        <w:rPr>
          <w:spacing w:val="-5"/>
        </w:rPr>
        <w:t>%。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223" w:lineRule="auto"/>
        <w:ind w:left="561"/>
        <w:jc w:val="left"/>
        <w:textAlignment w:val="baseline"/>
      </w:pPr>
      <w:r>
        <w:rPr>
          <w:spacing w:val="-4"/>
        </w:rPr>
        <w:t>2、卫生健康支出（类）</w:t>
      </w:r>
      <w:r>
        <w:rPr>
          <w:rFonts w:hint="eastAsia"/>
          <w:spacing w:val="-4"/>
          <w:lang w:val="en-US" w:eastAsia="zh-CN"/>
        </w:rPr>
        <w:t>2154.18</w:t>
      </w:r>
      <w:r>
        <w:rPr>
          <w:spacing w:val="-40"/>
        </w:rPr>
        <w:t xml:space="preserve"> </w:t>
      </w:r>
      <w:r>
        <w:rPr>
          <w:spacing w:val="-4"/>
        </w:rPr>
        <w:t>万元，</w:t>
      </w:r>
      <w:r>
        <w:rPr>
          <w:spacing w:val="-73"/>
        </w:rPr>
        <w:t xml:space="preserve"> </w:t>
      </w:r>
      <w:r>
        <w:rPr>
          <w:spacing w:val="-4"/>
        </w:rPr>
        <w:t>占</w:t>
      </w:r>
      <w:r>
        <w:rPr>
          <w:spacing w:val="-62"/>
        </w:rPr>
        <w:t xml:space="preserve"> </w:t>
      </w:r>
      <w:r>
        <w:rPr>
          <w:spacing w:val="-4"/>
        </w:rPr>
        <w:t>82.</w:t>
      </w:r>
      <w:r>
        <w:rPr>
          <w:rFonts w:hint="eastAsia"/>
          <w:spacing w:val="-4"/>
          <w:lang w:val="en-US" w:eastAsia="zh-CN"/>
        </w:rPr>
        <w:t>81</w:t>
      </w:r>
      <w:r>
        <w:rPr>
          <w:spacing w:val="-4"/>
        </w:rPr>
        <w:t>%。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222" w:lineRule="auto"/>
        <w:ind w:left="567"/>
        <w:jc w:val="left"/>
        <w:textAlignment w:val="baseline"/>
      </w:pPr>
      <w:r>
        <w:rPr>
          <w:b/>
          <w:bCs/>
          <w:spacing w:val="-3"/>
        </w:rPr>
        <w:t>（三）一般公共预算当年拨款具体使用情况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320" w:lineRule="auto"/>
        <w:ind w:left="10" w:right="2" w:firstLine="568"/>
        <w:jc w:val="left"/>
        <w:textAlignment w:val="baseline"/>
      </w:pPr>
      <w:r>
        <w:rPr>
          <w:spacing w:val="1"/>
        </w:rPr>
        <w:t>1、社会保障和就业支出（类）行政事业单位养老支出（款）事业单位离</w:t>
      </w:r>
      <w:r>
        <w:rPr>
          <w:spacing w:val="8"/>
        </w:rPr>
        <w:t xml:space="preserve"> </w:t>
      </w:r>
      <w:r>
        <w:rPr>
          <w:spacing w:val="-5"/>
        </w:rPr>
        <w:t>退休（项</w:t>
      </w:r>
      <w:r>
        <w:rPr>
          <w:spacing w:val="-23"/>
        </w:rPr>
        <w:t>）：</w:t>
      </w:r>
      <w:r>
        <w:rPr>
          <w:spacing w:val="-5"/>
        </w:rPr>
        <w:t>202</w:t>
      </w:r>
      <w:r>
        <w:rPr>
          <w:rFonts w:hint="eastAsia"/>
          <w:spacing w:val="-5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5"/>
        </w:rPr>
        <w:t>年预算数为</w:t>
      </w:r>
      <w:r>
        <w:rPr>
          <w:rFonts w:hint="eastAsia"/>
          <w:spacing w:val="-5"/>
          <w:lang w:val="en-US" w:eastAsia="zh-CN"/>
        </w:rPr>
        <w:t>101.93</w:t>
      </w:r>
      <w:r>
        <w:rPr>
          <w:spacing w:val="-5"/>
        </w:rPr>
        <w:t>万元，</w:t>
      </w:r>
      <w:r>
        <w:rPr>
          <w:spacing w:val="-6"/>
        </w:rPr>
        <w:t>比上年预算</w:t>
      </w:r>
      <w:r>
        <w:rPr>
          <w:rFonts w:hint="eastAsia"/>
          <w:spacing w:val="-6"/>
          <w:lang w:val="en-US" w:eastAsia="zh-CN"/>
        </w:rPr>
        <w:t>减少23.1</w:t>
      </w:r>
      <w:r>
        <w:rPr>
          <w:spacing w:val="-51"/>
        </w:rPr>
        <w:t xml:space="preserve"> </w:t>
      </w:r>
      <w:r>
        <w:rPr>
          <w:spacing w:val="-6"/>
        </w:rPr>
        <w:t>万元，</w:t>
      </w:r>
      <w:r>
        <w:rPr>
          <w:rFonts w:hint="eastAsia"/>
          <w:spacing w:val="-6"/>
          <w:lang w:val="en-US" w:eastAsia="zh-CN"/>
        </w:rPr>
        <w:t>下降18.48</w:t>
      </w:r>
      <w:r>
        <w:rPr>
          <w:spacing w:val="-1"/>
        </w:rPr>
        <w:t>%。主要原因</w:t>
      </w:r>
      <w:r>
        <w:rPr>
          <w:rFonts w:hint="eastAsia"/>
          <w:spacing w:val="-1"/>
          <w:lang w:val="en-US" w:eastAsia="zh-CN"/>
        </w:rPr>
        <w:t>2025年预算减少了</w:t>
      </w:r>
      <w:r>
        <w:rPr>
          <w:spacing w:val="-1"/>
        </w:rPr>
        <w:t>退休人员</w:t>
      </w:r>
      <w:r>
        <w:rPr>
          <w:rFonts w:hint="eastAsia"/>
          <w:spacing w:val="-1"/>
          <w:lang w:val="en-US" w:eastAsia="zh-CN"/>
        </w:rPr>
        <w:t>医疗保险支出</w:t>
      </w:r>
      <w:r>
        <w:rPr>
          <w:spacing w:val="-1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left="5" w:firstLine="561"/>
        <w:jc w:val="left"/>
        <w:textAlignment w:val="baseline"/>
        <w:rPr>
          <w:spacing w:val="-3"/>
        </w:rPr>
      </w:pPr>
      <w:r>
        <w:rPr>
          <w:spacing w:val="2"/>
        </w:rPr>
        <w:t>2、社会保障和就业支出（类）行政事业单位养老支出（</w:t>
      </w:r>
      <w:r>
        <w:rPr>
          <w:spacing w:val="1"/>
        </w:rPr>
        <w:t>款）机关事业单</w:t>
      </w:r>
      <w:r>
        <w:t xml:space="preserve"> </w:t>
      </w:r>
      <w:r>
        <w:rPr>
          <w:spacing w:val="-2"/>
        </w:rPr>
        <w:t>位基本养老保险缴费支出（项</w:t>
      </w:r>
      <w:r>
        <w:rPr>
          <w:spacing w:val="6"/>
        </w:rPr>
        <w:t>）：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2"/>
        </w:rPr>
        <w:t>年预算数为</w:t>
      </w:r>
      <w:r>
        <w:rPr>
          <w:spacing w:val="-60"/>
        </w:rPr>
        <w:t xml:space="preserve"> </w:t>
      </w:r>
      <w:r>
        <w:rPr>
          <w:rFonts w:hint="eastAsia"/>
          <w:spacing w:val="-2"/>
          <w:lang w:val="en-US" w:eastAsia="zh-CN"/>
        </w:rPr>
        <w:t>230.19</w:t>
      </w:r>
      <w:r>
        <w:rPr>
          <w:spacing w:val="-3"/>
        </w:rPr>
        <w:t>万元，比上年预算</w:t>
      </w:r>
      <w:r>
        <w:rPr>
          <w:rFonts w:hint="eastAsia"/>
          <w:spacing w:val="-3"/>
          <w:lang w:val="en-US" w:eastAsia="zh-CN"/>
        </w:rPr>
        <w:t>减少8.21</w:t>
      </w:r>
      <w:r>
        <w:rPr>
          <w:spacing w:val="-51"/>
        </w:rPr>
        <w:t xml:space="preserve"> </w:t>
      </w:r>
      <w:r>
        <w:rPr>
          <w:spacing w:val="-3"/>
        </w:rPr>
        <w:t>万元，</w:t>
      </w:r>
      <w:r>
        <w:rPr>
          <w:rFonts w:hint="eastAsia"/>
          <w:spacing w:val="-3"/>
          <w:lang w:val="en-US" w:eastAsia="zh-CN"/>
        </w:rPr>
        <w:t>下降3.44</w:t>
      </w:r>
      <w:r>
        <w:rPr>
          <w:spacing w:val="-3"/>
        </w:rPr>
        <w:t>%。</w:t>
      </w:r>
      <w:r>
        <w:rPr>
          <w:spacing w:val="-7"/>
        </w:rPr>
        <w:t>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</w:t>
      </w:r>
      <w:r>
        <w:rPr>
          <w:spacing w:val="-4"/>
        </w:rPr>
        <w:t>相应养老保</w:t>
      </w:r>
      <w:r>
        <w:rPr>
          <w:spacing w:val="-3"/>
        </w:rPr>
        <w:t>险缴费</w:t>
      </w:r>
      <w:r>
        <w:rPr>
          <w:rFonts w:hint="eastAsia"/>
          <w:spacing w:val="-3"/>
          <w:lang w:val="en-US" w:eastAsia="zh-CN"/>
        </w:rPr>
        <w:t>减少</w:t>
      </w:r>
      <w:r>
        <w:rPr>
          <w:spacing w:val="-3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left="5" w:firstLine="561"/>
        <w:jc w:val="left"/>
        <w:textAlignment w:val="baseline"/>
        <w:rPr>
          <w:spacing w:val="-3"/>
        </w:rPr>
      </w:pPr>
      <w:r>
        <w:rPr>
          <w:rFonts w:hint="eastAsia"/>
          <w:spacing w:val="2"/>
          <w:lang w:val="en-US" w:eastAsia="zh-CN"/>
        </w:rPr>
        <w:t>3</w:t>
      </w:r>
      <w:r>
        <w:rPr>
          <w:spacing w:val="2"/>
        </w:rPr>
        <w:t>、社会保障和就业支出（类）行政事业单位养老支出（</w:t>
      </w:r>
      <w:r>
        <w:rPr>
          <w:spacing w:val="1"/>
        </w:rPr>
        <w:t>款）</w:t>
      </w:r>
      <w:r>
        <w:rPr>
          <w:rFonts w:hint="eastAsia"/>
          <w:spacing w:val="-2"/>
        </w:rPr>
        <w:t>机关事业单位职业年金缴费支出</w:t>
      </w:r>
      <w:r>
        <w:rPr>
          <w:spacing w:val="-2"/>
        </w:rPr>
        <w:t>（项</w:t>
      </w:r>
      <w:r>
        <w:rPr>
          <w:spacing w:val="6"/>
        </w:rPr>
        <w:t>）：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2"/>
        </w:rPr>
        <w:t>年预算数为</w:t>
      </w:r>
      <w:r>
        <w:rPr>
          <w:spacing w:val="-60"/>
        </w:rPr>
        <w:t xml:space="preserve"> </w:t>
      </w:r>
      <w:r>
        <w:rPr>
          <w:rFonts w:hint="eastAsia"/>
          <w:spacing w:val="-2"/>
          <w:lang w:val="en-US" w:eastAsia="zh-CN"/>
        </w:rPr>
        <w:t>115.1</w:t>
      </w:r>
      <w:r>
        <w:rPr>
          <w:spacing w:val="-3"/>
        </w:rPr>
        <w:t>万元，比上年预算</w:t>
      </w:r>
      <w:r>
        <w:rPr>
          <w:rFonts w:hint="eastAsia"/>
          <w:spacing w:val="-3"/>
          <w:lang w:val="en-US" w:eastAsia="zh-CN"/>
        </w:rPr>
        <w:t>减少4.1</w:t>
      </w:r>
      <w:r>
        <w:rPr>
          <w:spacing w:val="-51"/>
        </w:rPr>
        <w:t xml:space="preserve"> </w:t>
      </w:r>
      <w:r>
        <w:rPr>
          <w:spacing w:val="-3"/>
        </w:rPr>
        <w:t>万元，</w:t>
      </w:r>
      <w:r>
        <w:rPr>
          <w:rFonts w:hint="eastAsia"/>
          <w:spacing w:val="-3"/>
          <w:lang w:val="en-US" w:eastAsia="zh-CN"/>
        </w:rPr>
        <w:t>下降3.44</w:t>
      </w:r>
      <w:r>
        <w:rPr>
          <w:spacing w:val="-3"/>
        </w:rPr>
        <w:t>%。</w:t>
      </w:r>
      <w:r>
        <w:rPr>
          <w:spacing w:val="-7"/>
        </w:rPr>
        <w:t>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</w:t>
      </w:r>
      <w:r>
        <w:rPr>
          <w:spacing w:val="-4"/>
        </w:rPr>
        <w:t>相应</w:t>
      </w:r>
      <w:r>
        <w:rPr>
          <w:rFonts w:hint="eastAsia"/>
          <w:spacing w:val="-4"/>
          <w:lang w:val="en-US" w:eastAsia="zh-CN"/>
        </w:rPr>
        <w:t>职业年金</w:t>
      </w:r>
      <w:r>
        <w:rPr>
          <w:spacing w:val="-3"/>
        </w:rPr>
        <w:t>缴费</w:t>
      </w:r>
      <w:r>
        <w:rPr>
          <w:rFonts w:hint="eastAsia"/>
          <w:spacing w:val="-3"/>
          <w:lang w:val="en-US" w:eastAsia="zh-CN"/>
        </w:rPr>
        <w:t>减少。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5" w:line="332" w:lineRule="auto"/>
        <w:ind w:left="5" w:right="2" w:firstLine="558"/>
        <w:jc w:val="left"/>
        <w:textAlignment w:val="baseline"/>
      </w:pPr>
      <w:r>
        <w:rPr>
          <w:rFonts w:hint="eastAsia"/>
          <w:spacing w:val="-2"/>
          <w:lang w:val="en-US" w:eastAsia="zh-CN"/>
        </w:rPr>
        <w:t>4</w:t>
      </w:r>
      <w:r>
        <w:rPr>
          <w:spacing w:val="-2"/>
        </w:rPr>
        <w:t>、卫生健康支出（类）公立医院（款）综合医院（项</w:t>
      </w:r>
      <w:r>
        <w:rPr>
          <w:spacing w:val="12"/>
        </w:rPr>
        <w:t>）：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7"/>
        </w:rPr>
        <w:t xml:space="preserve"> </w:t>
      </w:r>
      <w:r>
        <w:rPr>
          <w:spacing w:val="-2"/>
        </w:rPr>
        <w:t>年预算数</w:t>
      </w:r>
      <w:r>
        <w:t xml:space="preserve"> </w:t>
      </w:r>
      <w:r>
        <w:rPr>
          <w:spacing w:val="-6"/>
        </w:rPr>
        <w:t>为</w:t>
      </w:r>
      <w:r>
        <w:rPr>
          <w:spacing w:val="-40"/>
        </w:rPr>
        <w:t xml:space="preserve"> </w:t>
      </w:r>
      <w:r>
        <w:rPr>
          <w:rFonts w:hint="eastAsia"/>
          <w:spacing w:val="-6"/>
          <w:lang w:val="en-US" w:eastAsia="zh-CN"/>
        </w:rPr>
        <w:t>2086.85</w:t>
      </w:r>
      <w:r>
        <w:rPr>
          <w:spacing w:val="-51"/>
        </w:rPr>
        <w:t xml:space="preserve"> </w:t>
      </w:r>
      <w:r>
        <w:rPr>
          <w:spacing w:val="-6"/>
        </w:rPr>
        <w:t>万元，比上年预算</w:t>
      </w:r>
      <w:r>
        <w:rPr>
          <w:rFonts w:hint="eastAsia"/>
          <w:spacing w:val="-6"/>
          <w:lang w:val="en-US" w:eastAsia="zh-CN"/>
        </w:rPr>
        <w:t>减少13.15</w:t>
      </w:r>
      <w:r>
        <w:rPr>
          <w:spacing w:val="-51"/>
        </w:rPr>
        <w:t xml:space="preserve"> </w:t>
      </w:r>
      <w:r>
        <w:rPr>
          <w:spacing w:val="-6"/>
        </w:rPr>
        <w:t>万元，</w:t>
      </w:r>
      <w:r>
        <w:rPr>
          <w:rFonts w:hint="eastAsia"/>
          <w:spacing w:val="-6"/>
          <w:lang w:val="en-US" w:eastAsia="zh-CN"/>
        </w:rPr>
        <w:t>下降0.63</w:t>
      </w:r>
      <w:r>
        <w:rPr>
          <w:spacing w:val="-6"/>
        </w:rPr>
        <w:t>%</w:t>
      </w:r>
      <w:r>
        <w:rPr>
          <w:spacing w:val="-7"/>
        </w:rPr>
        <w:t>。主要原因是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，导致财政拨</w:t>
      </w:r>
      <w:r>
        <w:rPr>
          <w:spacing w:val="-8"/>
        </w:rPr>
        <w:t>款工</w:t>
      </w:r>
      <w:r>
        <w:rPr>
          <w:spacing w:val="-3"/>
        </w:rPr>
        <w:t>资相应</w:t>
      </w:r>
      <w:r>
        <w:rPr>
          <w:rFonts w:hint="eastAsia"/>
          <w:spacing w:val="-3"/>
          <w:lang w:val="en-US" w:eastAsia="zh-CN"/>
        </w:rPr>
        <w:t>减少。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right="80" w:firstLine="557"/>
        <w:jc w:val="left"/>
        <w:textAlignment w:val="baseline"/>
        <w:rPr>
          <w:spacing w:val="-5"/>
        </w:rPr>
      </w:pP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、卫生健康支出（类）</w:t>
      </w:r>
      <w:r>
        <w:rPr>
          <w:spacing w:val="-2"/>
        </w:rPr>
        <w:t>公立医院</w:t>
      </w:r>
      <w:r>
        <w:rPr>
          <w:spacing w:val="2"/>
        </w:rPr>
        <w:t>（款）</w:t>
      </w:r>
      <w:r>
        <w:rPr>
          <w:rFonts w:hint="eastAsia"/>
          <w:spacing w:val="2"/>
        </w:rPr>
        <w:t>其他公立医院支出</w:t>
      </w:r>
      <w:r>
        <w:rPr>
          <w:spacing w:val="1"/>
        </w:rPr>
        <w:t>（项</w:t>
      </w:r>
      <w:r>
        <w:rPr>
          <w:spacing w:val="3"/>
        </w:rPr>
        <w:t>）：</w:t>
      </w:r>
      <w:r>
        <w:rPr>
          <w:spacing w:val="1"/>
        </w:rPr>
        <w:t xml:space="preserve"> </w:t>
      </w:r>
      <w:r>
        <w:rPr>
          <w:spacing w:val="-5"/>
        </w:rPr>
        <w:t>202</w:t>
      </w:r>
      <w:r>
        <w:rPr>
          <w:rFonts w:hint="eastAsia"/>
          <w:spacing w:val="-5"/>
          <w:lang w:val="en-US" w:eastAsia="zh-CN"/>
        </w:rPr>
        <w:t>5</w:t>
      </w:r>
      <w:r>
        <w:rPr>
          <w:spacing w:val="-32"/>
        </w:rPr>
        <w:t xml:space="preserve"> </w:t>
      </w:r>
      <w:r>
        <w:rPr>
          <w:spacing w:val="-5"/>
        </w:rPr>
        <w:t>年预算数为</w:t>
      </w:r>
      <w:r>
        <w:rPr>
          <w:spacing w:val="-42"/>
        </w:rPr>
        <w:t xml:space="preserve"> </w:t>
      </w:r>
      <w:r>
        <w:rPr>
          <w:rFonts w:hint="eastAsia"/>
          <w:spacing w:val="-5"/>
          <w:lang w:val="en-US" w:eastAsia="zh-CN"/>
        </w:rPr>
        <w:t>57.59</w:t>
      </w:r>
      <w:r>
        <w:rPr>
          <w:spacing w:val="-49"/>
        </w:rPr>
        <w:t xml:space="preserve"> </w:t>
      </w:r>
      <w:r>
        <w:rPr>
          <w:spacing w:val="-5"/>
        </w:rPr>
        <w:t>万元，比上年预算减少</w:t>
      </w:r>
      <w:r>
        <w:rPr>
          <w:spacing w:val="-55"/>
        </w:rPr>
        <w:t xml:space="preserve"> </w:t>
      </w:r>
      <w:r>
        <w:rPr>
          <w:rFonts w:hint="eastAsia"/>
          <w:spacing w:val="-5"/>
          <w:lang w:val="en-US" w:eastAsia="zh-CN"/>
        </w:rPr>
        <w:t>61.77</w:t>
      </w:r>
      <w:r>
        <w:rPr>
          <w:spacing w:val="-51"/>
        </w:rPr>
        <w:t xml:space="preserve"> </w:t>
      </w:r>
      <w:r>
        <w:rPr>
          <w:spacing w:val="-5"/>
        </w:rPr>
        <w:t>万元，下降</w:t>
      </w:r>
      <w:r>
        <w:rPr>
          <w:rFonts w:hint="eastAsia"/>
          <w:spacing w:val="-5"/>
          <w:lang w:val="en-US" w:eastAsia="zh-CN"/>
        </w:rPr>
        <w:t>51.75</w:t>
      </w:r>
      <w:r>
        <w:rPr>
          <w:spacing w:val="-5"/>
        </w:rPr>
        <w:t>%。</w:t>
      </w:r>
      <w:r>
        <w:rPr>
          <w:rFonts w:hint="eastAsia"/>
          <w:spacing w:val="-5"/>
        </w:rPr>
        <w:t>主要原因是</w:t>
      </w:r>
      <w:r>
        <w:rPr>
          <w:rFonts w:hint="eastAsia"/>
          <w:spacing w:val="-5"/>
          <w:lang w:val="en-US" w:eastAsia="zh-CN"/>
        </w:rPr>
        <w:t>2025年</w:t>
      </w:r>
      <w:r>
        <w:rPr>
          <w:rFonts w:hint="eastAsia"/>
          <w:spacing w:val="-5"/>
        </w:rPr>
        <w:t>预算将</w:t>
      </w:r>
      <w:r>
        <w:rPr>
          <w:rFonts w:hint="eastAsia"/>
          <w:spacing w:val="-5"/>
          <w:lang w:eastAsia="zh-CN"/>
        </w:rPr>
        <w:t>‘2025年公立医院改革药品零差县级补助资金（非定额）’</w:t>
      </w:r>
      <w:r>
        <w:rPr>
          <w:rFonts w:hint="eastAsia"/>
          <w:spacing w:val="-5"/>
          <w:lang w:val="en-US" w:eastAsia="zh-CN"/>
        </w:rPr>
        <w:t>项目经费</w:t>
      </w:r>
      <w:r>
        <w:rPr>
          <w:rFonts w:hint="eastAsia"/>
          <w:spacing w:val="-5"/>
        </w:rPr>
        <w:t>列入卫生健康支出（</w:t>
      </w:r>
      <w:r>
        <w:rPr>
          <w:rFonts w:hint="eastAsia"/>
          <w:spacing w:val="-5"/>
          <w:lang w:val="en-US" w:eastAsia="zh-CN"/>
        </w:rPr>
        <w:t>210</w:t>
      </w:r>
      <w:r>
        <w:rPr>
          <w:rFonts w:hint="eastAsia"/>
          <w:spacing w:val="-5"/>
        </w:rPr>
        <w:t>类）-公立医院（</w:t>
      </w:r>
      <w:r>
        <w:rPr>
          <w:rFonts w:hint="eastAsia"/>
          <w:spacing w:val="-5"/>
          <w:lang w:val="en-US" w:eastAsia="zh-CN"/>
        </w:rPr>
        <w:t>02</w:t>
      </w:r>
      <w:r>
        <w:rPr>
          <w:rFonts w:hint="eastAsia"/>
          <w:spacing w:val="-5"/>
        </w:rPr>
        <w:t>款）-综合医院（</w:t>
      </w:r>
      <w:r>
        <w:rPr>
          <w:rFonts w:hint="eastAsia"/>
          <w:spacing w:val="-5"/>
          <w:lang w:val="en-US" w:eastAsia="zh-CN"/>
        </w:rPr>
        <w:t>01</w:t>
      </w:r>
      <w:r>
        <w:rPr>
          <w:rFonts w:hint="eastAsia"/>
          <w:spacing w:val="-5"/>
        </w:rPr>
        <w:t>项）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" w:line="222" w:lineRule="auto"/>
        <w:ind w:left="565"/>
        <w:jc w:val="left"/>
        <w:textAlignment w:val="baseline"/>
        <w:outlineLvl w:val="1"/>
      </w:pPr>
      <w:r>
        <w:rPr>
          <w:b/>
          <w:bCs/>
          <w:spacing w:val="-4"/>
        </w:rPr>
        <w:t>六、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1"/>
        </w:rPr>
        <w:t xml:space="preserve">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4"/>
        </w:rPr>
        <w:t>年一般公共预算基本支出情况说明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224" w:lineRule="auto"/>
        <w:ind w:right="11" w:firstLine="552" w:firstLineChars="200"/>
        <w:jc w:val="left"/>
        <w:textAlignment w:val="baseline"/>
      </w:pP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6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年一般公共预算基本支出</w:t>
      </w:r>
      <w:r>
        <w:rPr>
          <w:spacing w:val="-60"/>
        </w:rPr>
        <w:t xml:space="preserve"> </w:t>
      </w:r>
      <w:r>
        <w:rPr>
          <w:rFonts w:hint="eastAsia"/>
          <w:spacing w:val="-2"/>
          <w:lang w:val="en-US" w:eastAsia="zh-CN"/>
        </w:rPr>
        <w:t>2483.74</w:t>
      </w:r>
      <w:r>
        <w:rPr>
          <w:spacing w:val="-3"/>
        </w:rPr>
        <w:t>万元，其中：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358" w:lineRule="auto"/>
        <w:ind w:left="5" w:right="80" w:firstLine="559"/>
        <w:jc w:val="left"/>
        <w:textAlignment w:val="baseline"/>
      </w:pPr>
      <w:r>
        <w:t>人员经费</w:t>
      </w:r>
      <w:r>
        <w:rPr>
          <w:spacing w:val="-44"/>
        </w:rPr>
        <w:t xml:space="preserve"> </w:t>
      </w:r>
      <w:r>
        <w:rPr>
          <w:rFonts w:hint="eastAsia"/>
          <w:lang w:val="en-US" w:eastAsia="zh-CN"/>
        </w:rPr>
        <w:t>2483.74</w:t>
      </w:r>
      <w:r>
        <w:rPr>
          <w:spacing w:val="-49"/>
        </w:rPr>
        <w:t xml:space="preserve"> </w:t>
      </w:r>
      <w:r>
        <w:t xml:space="preserve">万元，主要包括：基本工资、津贴补贴、奖金、绩效 </w:t>
      </w:r>
      <w:r>
        <w:rPr>
          <w:spacing w:val="-3"/>
        </w:rPr>
        <w:t>工资、机关事业单位基本养老保险缴费、</w:t>
      </w:r>
      <w:r>
        <w:rPr>
          <w:rFonts w:hint="eastAsia"/>
          <w:spacing w:val="-3"/>
        </w:rPr>
        <w:t>职业年金缴费</w:t>
      </w:r>
      <w:r>
        <w:rPr>
          <w:spacing w:val="-3"/>
        </w:rPr>
        <w:t>、</w:t>
      </w:r>
      <w:r>
        <w:rPr>
          <w:rFonts w:hint="eastAsia"/>
          <w:spacing w:val="-3"/>
        </w:rPr>
        <w:t>其他工资福利支出</w:t>
      </w:r>
      <w:r>
        <w:rPr>
          <w:rFonts w:hint="eastAsia"/>
          <w:spacing w:val="-3"/>
          <w:lang w:eastAsia="zh-CN"/>
        </w:rPr>
        <w:t>、奖励金、职工基本医疗保险缴费、</w:t>
      </w:r>
      <w:r>
        <w:rPr>
          <w:spacing w:val="-3"/>
        </w:rPr>
        <w:t>其他社会保</w:t>
      </w:r>
      <w:r>
        <w:rPr>
          <w:spacing w:val="-2"/>
        </w:rPr>
        <w:t>障缴费、退休费。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2" w:line="224" w:lineRule="auto"/>
        <w:ind w:left="566"/>
        <w:jc w:val="left"/>
        <w:textAlignment w:val="baseline"/>
      </w:pPr>
      <w:r>
        <w:rPr>
          <w:spacing w:val="-5"/>
        </w:rPr>
        <w:t>公用经费</w:t>
      </w:r>
      <w:r>
        <w:rPr>
          <w:spacing w:val="-59"/>
        </w:rPr>
        <w:t xml:space="preserve"> </w:t>
      </w:r>
      <w:r>
        <w:rPr>
          <w:spacing w:val="-5"/>
        </w:rPr>
        <w:t>0.00</w:t>
      </w:r>
      <w:r>
        <w:rPr>
          <w:spacing w:val="-51"/>
        </w:rPr>
        <w:t xml:space="preserve"> </w:t>
      </w:r>
      <w:r>
        <w:rPr>
          <w:spacing w:val="-5"/>
        </w:rPr>
        <w:t>万元。</w:t>
      </w:r>
    </w:p>
    <w:p>
      <w:pPr>
        <w:pStyle w:val="4"/>
        <w:spacing w:before="219" w:line="222" w:lineRule="auto"/>
        <w:ind w:left="568"/>
        <w:outlineLvl w:val="1"/>
      </w:pPr>
      <w:r>
        <w:rPr>
          <w:b/>
          <w:bCs/>
          <w:spacing w:val="-4"/>
        </w:rPr>
        <w:t>七、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5"/>
        </w:rPr>
        <w:t xml:space="preserve">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4"/>
        </w:rPr>
        <w:t>年一般公共预算项目支出情况说明</w:t>
      </w:r>
    </w:p>
    <w:p>
      <w:pPr>
        <w:spacing w:line="560" w:lineRule="exact"/>
        <w:ind w:firstLine="548" w:firstLineChars="200"/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一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项目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名称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年预防性体检费（健康证办理）（非定额）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设立的政策依据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呼图壁县十八届人大五次会议《呼图壁县2024年财政预算执行情况和2025年财政预算（草案）的报告》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预算安排规模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57.59万元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项目承担单位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：呼图壁县人民医院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资金分配情况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57.59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万元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全部用于支付健康证体检项目用医用试剂款。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资金执行时间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年1月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1日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-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2025年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12月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31日</w:t>
      </w:r>
    </w:p>
    <w:p>
      <w:pPr>
        <w:spacing w:line="560" w:lineRule="exact"/>
        <w:ind w:firstLine="548" w:firstLineChars="200"/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二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项目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名称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年公立医院改革药品零差县级补助资金（非定额）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设立的政策依据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呼图壁县十八届人大五次会议《呼图壁县2024年财政预算执行情况和2025年财政预算（草案）的报告》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预算安排规模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60.07万元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项目承担单位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：呼图壁县人民医院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资金分配情况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60.07万元全部用于支付基本药品款。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资金执行时间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年1月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1日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-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2025年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12月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31日</w:t>
      </w:r>
    </w:p>
    <w:p>
      <w:pPr>
        <w:pStyle w:val="8"/>
      </w:pPr>
    </w:p>
    <w:p>
      <w:pPr>
        <w:pStyle w:val="4"/>
        <w:spacing w:before="44" w:line="221" w:lineRule="auto"/>
        <w:ind w:left="562"/>
        <w:outlineLvl w:val="1"/>
      </w:pPr>
      <w:r>
        <w:rPr>
          <w:b/>
          <w:bCs/>
          <w:spacing w:val="-4"/>
        </w:rPr>
        <w:t>八、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0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spacing w:val="-45"/>
        </w:rPr>
        <w:t xml:space="preserve"> </w:t>
      </w:r>
      <w:r>
        <w:rPr>
          <w:b/>
          <w:bCs/>
          <w:spacing w:val="-4"/>
        </w:rPr>
        <w:t>年政府性基金预算拨款情况说明</w:t>
      </w:r>
    </w:p>
    <w:p>
      <w:pPr>
        <w:pStyle w:val="4"/>
        <w:spacing w:before="225" w:line="354" w:lineRule="auto"/>
        <w:ind w:right="80" w:firstLine="563"/>
      </w:pPr>
      <w:r>
        <w:rPr>
          <w:rFonts w:hint="eastAsia"/>
          <w:lang w:val="en-US" w:eastAsia="zh-CN"/>
        </w:rPr>
        <w:t>呼图壁</w:t>
      </w:r>
      <w:r>
        <w:t>县人民医院</w:t>
      </w:r>
      <w:r>
        <w:rPr>
          <w:rFonts w:hint="eastAsia"/>
          <w:lang w:val="en-US" w:eastAsia="zh-CN"/>
        </w:rPr>
        <w:t>2025</w:t>
      </w:r>
      <w:r>
        <w:rPr>
          <w:spacing w:val="-42"/>
        </w:rPr>
        <w:t xml:space="preserve"> </w:t>
      </w:r>
      <w:r>
        <w:t xml:space="preserve">年没有使用政府性基金预算拨款安排的支出，政 </w:t>
      </w:r>
      <w:r>
        <w:rPr>
          <w:spacing w:val="-2"/>
        </w:rPr>
        <w:t>府性基金预算支出情况表为空表。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2" w:lineRule="auto"/>
        <w:ind w:left="572"/>
        <w:jc w:val="left"/>
        <w:textAlignment w:val="baseline"/>
        <w:outlineLvl w:val="1"/>
      </w:pPr>
      <w:r>
        <w:rPr>
          <w:b/>
          <w:bCs/>
          <w:spacing w:val="-4"/>
        </w:rPr>
        <w:t>九、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7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b/>
          <w:bCs/>
          <w:spacing w:val="-4"/>
        </w:rPr>
        <w:t>年国有资本经营预算拨款情况</w:t>
      </w:r>
      <w:r>
        <w:rPr>
          <w:b/>
          <w:bCs/>
          <w:spacing w:val="-5"/>
        </w:rPr>
        <w:t>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3" w:line="355" w:lineRule="auto"/>
        <w:ind w:left="30" w:right="139" w:firstLine="532"/>
        <w:jc w:val="left"/>
        <w:textAlignment w:val="baseline"/>
      </w:pP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41"/>
        </w:rPr>
        <w:t xml:space="preserve"> </w:t>
      </w:r>
      <w:r>
        <w:rPr>
          <w:rFonts w:hint="eastAsia"/>
          <w:spacing w:val="-2"/>
          <w:lang w:val="en-US" w:eastAsia="zh-CN"/>
        </w:rPr>
        <w:t>2025</w:t>
      </w:r>
      <w:r>
        <w:rPr>
          <w:spacing w:val="-43"/>
        </w:rPr>
        <w:t xml:space="preserve"> </w:t>
      </w:r>
      <w:r>
        <w:rPr>
          <w:spacing w:val="-2"/>
        </w:rPr>
        <w:t>年没有使用国有资本经营预算拨款安排的支出，</w:t>
      </w:r>
      <w:r>
        <w:t xml:space="preserve"> </w:t>
      </w:r>
      <w:r>
        <w:rPr>
          <w:spacing w:val="-3"/>
        </w:rPr>
        <w:t>国有资本经营预算支出情况表为空表。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4" w:line="222" w:lineRule="auto"/>
        <w:ind w:left="570"/>
        <w:jc w:val="left"/>
        <w:textAlignment w:val="baseline"/>
        <w:outlineLvl w:val="1"/>
      </w:pPr>
      <w:r>
        <w:rPr>
          <w:b/>
          <w:bCs/>
          <w:spacing w:val="-8"/>
        </w:rPr>
        <w:t>十、</w:t>
      </w:r>
      <w:r>
        <w:rPr>
          <w:spacing w:val="-8"/>
        </w:rPr>
        <w:t xml:space="preserve"> </w:t>
      </w:r>
      <w:r>
        <w:rPr>
          <w:b/>
          <w:bCs/>
          <w:spacing w:val="-8"/>
        </w:rPr>
        <w:t>关于</w:t>
      </w:r>
      <w:r>
        <w:rPr>
          <w:rFonts w:hint="eastAsia"/>
          <w:b/>
          <w:bCs/>
          <w:spacing w:val="-8"/>
          <w:lang w:val="en-US" w:eastAsia="zh-CN"/>
        </w:rPr>
        <w:t>呼图壁</w:t>
      </w:r>
      <w:r>
        <w:rPr>
          <w:b/>
          <w:bCs/>
          <w:spacing w:val="-8"/>
        </w:rPr>
        <w:t>县人民医院</w:t>
      </w:r>
      <w:r>
        <w:rPr>
          <w:spacing w:val="-58"/>
        </w:rPr>
        <w:t xml:space="preserve"> </w:t>
      </w:r>
      <w:r>
        <w:rPr>
          <w:b/>
          <w:bCs/>
          <w:spacing w:val="-8"/>
        </w:rPr>
        <w:t>202</w:t>
      </w:r>
      <w:r>
        <w:rPr>
          <w:rFonts w:hint="eastAsia"/>
          <w:b/>
          <w:bCs/>
          <w:spacing w:val="-8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8"/>
        </w:rPr>
        <w:t>年财政拨款“三公</w:t>
      </w:r>
      <w:r>
        <w:rPr>
          <w:spacing w:val="-103"/>
        </w:rPr>
        <w:t xml:space="preserve"> </w:t>
      </w:r>
      <w:r>
        <w:rPr>
          <w:b/>
          <w:bCs/>
          <w:spacing w:val="-8"/>
        </w:rPr>
        <w:t>”经费预算情况说明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359" w:lineRule="auto"/>
        <w:ind w:left="4" w:right="4" w:firstLine="559"/>
        <w:jc w:val="left"/>
        <w:textAlignment w:val="baseline"/>
      </w:pPr>
      <w:r>
        <w:rPr>
          <w:rFonts w:hint="eastAsia"/>
          <w:spacing w:val="-8"/>
          <w:lang w:val="en-US" w:eastAsia="zh-CN"/>
        </w:rPr>
        <w:t>呼图壁</w:t>
      </w:r>
      <w:r>
        <w:rPr>
          <w:spacing w:val="-8"/>
        </w:rPr>
        <w:t>县人民医院</w:t>
      </w:r>
      <w:r>
        <w:rPr>
          <w:spacing w:val="-46"/>
        </w:rPr>
        <w:t xml:space="preserve"> </w:t>
      </w:r>
      <w:r>
        <w:rPr>
          <w:spacing w:val="-8"/>
        </w:rPr>
        <w:t>202</w:t>
      </w:r>
      <w:r>
        <w:rPr>
          <w:rFonts w:hint="eastAsia"/>
          <w:spacing w:val="-8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8"/>
        </w:rPr>
        <w:t>年财政拨款“三公</w:t>
      </w:r>
      <w:r>
        <w:rPr>
          <w:spacing w:val="-103"/>
        </w:rPr>
        <w:t xml:space="preserve"> </w:t>
      </w:r>
      <w:r>
        <w:rPr>
          <w:spacing w:val="-8"/>
        </w:rPr>
        <w:t>”经费预算数为</w:t>
      </w:r>
      <w:r>
        <w:rPr>
          <w:spacing w:val="-58"/>
        </w:rPr>
        <w:t xml:space="preserve"> </w:t>
      </w:r>
      <w:r>
        <w:rPr>
          <w:spacing w:val="-8"/>
        </w:rPr>
        <w:t>0</w:t>
      </w:r>
      <w:r>
        <w:rPr>
          <w:spacing w:val="-51"/>
        </w:rPr>
        <w:t xml:space="preserve"> </w:t>
      </w:r>
      <w:r>
        <w:rPr>
          <w:spacing w:val="-8"/>
        </w:rPr>
        <w:t>万元，其中：</w:t>
      </w:r>
      <w:r>
        <w:t xml:space="preserve"> </w:t>
      </w:r>
      <w:r>
        <w:rPr>
          <w:spacing w:val="-3"/>
        </w:rPr>
        <w:t>因公出国（境）费</w:t>
      </w:r>
      <w:r>
        <w:rPr>
          <w:spacing w:val="-59"/>
        </w:rPr>
        <w:t xml:space="preserve"> </w:t>
      </w:r>
      <w:r>
        <w:rPr>
          <w:spacing w:val="-3"/>
        </w:rPr>
        <w:t>0</w:t>
      </w:r>
      <w:r>
        <w:rPr>
          <w:spacing w:val="-50"/>
        </w:rPr>
        <w:t xml:space="preserve"> </w:t>
      </w:r>
      <w:r>
        <w:rPr>
          <w:spacing w:val="-3"/>
        </w:rPr>
        <w:t>万元，公务用车购置费</w:t>
      </w:r>
      <w:r>
        <w:rPr>
          <w:spacing w:val="-59"/>
        </w:rPr>
        <w:t xml:space="preserve"> </w:t>
      </w:r>
      <w:r>
        <w:rPr>
          <w:spacing w:val="-3"/>
        </w:rPr>
        <w:t>0</w:t>
      </w:r>
      <w:r>
        <w:rPr>
          <w:spacing w:val="-48"/>
        </w:rPr>
        <w:t xml:space="preserve"> </w:t>
      </w:r>
      <w:r>
        <w:rPr>
          <w:spacing w:val="-3"/>
        </w:rPr>
        <w:t>万元，公务用</w:t>
      </w:r>
      <w:r>
        <w:rPr>
          <w:spacing w:val="-4"/>
        </w:rPr>
        <w:t>车运行费</w:t>
      </w:r>
      <w:r>
        <w:rPr>
          <w:spacing w:val="-59"/>
        </w:rPr>
        <w:t xml:space="preserve"> </w:t>
      </w:r>
      <w:r>
        <w:rPr>
          <w:spacing w:val="-4"/>
        </w:rPr>
        <w:t>0</w:t>
      </w:r>
      <w:r>
        <w:rPr>
          <w:spacing w:val="-51"/>
        </w:rPr>
        <w:t xml:space="preserve"> </w:t>
      </w:r>
      <w:r>
        <w:rPr>
          <w:spacing w:val="-4"/>
        </w:rPr>
        <w:t>万元，</w:t>
      </w:r>
      <w:r>
        <w:t xml:space="preserve"> </w:t>
      </w:r>
      <w:r>
        <w:rPr>
          <w:spacing w:val="-6"/>
        </w:rPr>
        <w:t>公务接待费</w:t>
      </w:r>
      <w:r>
        <w:rPr>
          <w:spacing w:val="-59"/>
        </w:rPr>
        <w:t xml:space="preserve"> </w:t>
      </w:r>
      <w:r>
        <w:rPr>
          <w:spacing w:val="-6"/>
        </w:rPr>
        <w:t>0</w:t>
      </w:r>
      <w:r>
        <w:rPr>
          <w:spacing w:val="-51"/>
        </w:rPr>
        <w:t xml:space="preserve"> </w:t>
      </w:r>
      <w:r>
        <w:rPr>
          <w:spacing w:val="-6"/>
        </w:rPr>
        <w:t>万元。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59" w:lineRule="auto"/>
        <w:ind w:left="1" w:firstLine="554"/>
        <w:jc w:val="left"/>
        <w:textAlignment w:val="baseline"/>
      </w:pPr>
      <w:r>
        <w:rPr>
          <w:spacing w:val="-13"/>
        </w:rPr>
        <w:t>202</w:t>
      </w:r>
      <w:r>
        <w:rPr>
          <w:rFonts w:hint="eastAsia"/>
          <w:spacing w:val="-13"/>
          <w:lang w:val="en-US" w:eastAsia="zh-CN"/>
        </w:rPr>
        <w:t>5</w:t>
      </w:r>
      <w:r>
        <w:rPr>
          <w:spacing w:val="-48"/>
        </w:rPr>
        <w:t xml:space="preserve"> </w:t>
      </w:r>
      <w:r>
        <w:rPr>
          <w:spacing w:val="-13"/>
        </w:rPr>
        <w:t>年财政拨款“三公</w:t>
      </w:r>
      <w:r>
        <w:rPr>
          <w:spacing w:val="-105"/>
        </w:rPr>
        <w:t xml:space="preserve"> </w:t>
      </w:r>
      <w:r>
        <w:rPr>
          <w:spacing w:val="-13"/>
        </w:rPr>
        <w:t>”经费预算比上年预算增加</w:t>
      </w:r>
      <w:r>
        <w:rPr>
          <w:spacing w:val="-61"/>
        </w:rPr>
        <w:t xml:space="preserve"> </w:t>
      </w:r>
      <w:r>
        <w:rPr>
          <w:spacing w:val="-13"/>
        </w:rPr>
        <w:t>0</w:t>
      </w:r>
      <w:r>
        <w:rPr>
          <w:spacing w:val="-14"/>
        </w:rPr>
        <w:t>.00</w:t>
      </w:r>
      <w:r>
        <w:rPr>
          <w:spacing w:val="-48"/>
        </w:rPr>
        <w:t xml:space="preserve"> </w:t>
      </w:r>
      <w:r>
        <w:rPr>
          <w:spacing w:val="-14"/>
        </w:rPr>
        <w:t>万元，增长</w:t>
      </w:r>
      <w:r>
        <w:rPr>
          <w:rFonts w:hint="eastAsia"/>
          <w:spacing w:val="-14"/>
          <w:lang w:val="en-US" w:eastAsia="zh-CN"/>
        </w:rPr>
        <w:t>0</w:t>
      </w:r>
      <w:r>
        <w:rPr>
          <w:spacing w:val="-14"/>
        </w:rPr>
        <w:t>.00%</w:t>
      </w:r>
      <w:r>
        <w:rPr>
          <w:rFonts w:hint="eastAsia"/>
          <w:spacing w:val="-14"/>
          <w:lang w:eastAsia="zh-CN"/>
        </w:rPr>
        <w:t>，</w:t>
      </w:r>
      <w:r>
        <w:t>其中：因公出国（境）费增加</w:t>
      </w:r>
      <w:r>
        <w:rPr>
          <w:spacing w:val="-56"/>
        </w:rPr>
        <w:t xml:space="preserve"> </w:t>
      </w:r>
      <w:r>
        <w:t>0.00</w:t>
      </w:r>
      <w:r>
        <w:rPr>
          <w:spacing w:val="-49"/>
        </w:rPr>
        <w:t xml:space="preserve"> </w:t>
      </w:r>
      <w:r>
        <w:t>万元，增长</w:t>
      </w:r>
      <w:r>
        <w:rPr>
          <w:spacing w:val="-56"/>
        </w:rPr>
        <w:t xml:space="preserve"> </w:t>
      </w:r>
      <w:r>
        <w:t>0.0</w:t>
      </w:r>
      <w:r>
        <w:rPr>
          <w:spacing w:val="-1"/>
        </w:rPr>
        <w:t>0%，主要原因是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4"/>
        </w:rPr>
        <w:t>；公务用车购置费</w:t>
      </w:r>
      <w:r>
        <w:rPr>
          <w:spacing w:val="-5"/>
        </w:rPr>
        <w:t>增加</w:t>
      </w:r>
      <w:r>
        <w:rPr>
          <w:spacing w:val="-59"/>
        </w:rPr>
        <w:t xml:space="preserve"> </w:t>
      </w:r>
      <w:r>
        <w:rPr>
          <w:spacing w:val="-5"/>
        </w:rPr>
        <w:t>0.00</w:t>
      </w:r>
      <w:r>
        <w:rPr>
          <w:spacing w:val="-51"/>
        </w:rPr>
        <w:t xml:space="preserve"> </w:t>
      </w:r>
      <w:r>
        <w:rPr>
          <w:spacing w:val="-5"/>
        </w:rPr>
        <w:t>万元，增长</w:t>
      </w:r>
      <w:r>
        <w:rPr>
          <w:spacing w:val="-61"/>
        </w:rPr>
        <w:t xml:space="preserve"> </w:t>
      </w:r>
      <w:r>
        <w:rPr>
          <w:spacing w:val="-5"/>
        </w:rPr>
        <w:t>0.00%，主</w:t>
      </w:r>
      <w:r>
        <w:rPr>
          <w:spacing w:val="-2"/>
        </w:rPr>
        <w:t>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2"/>
        </w:rPr>
        <w:t>；公务用车运行费增加</w:t>
      </w:r>
      <w:r>
        <w:rPr>
          <w:spacing w:val="-58"/>
        </w:rPr>
        <w:t xml:space="preserve"> </w:t>
      </w:r>
      <w:r>
        <w:rPr>
          <w:spacing w:val="-2"/>
        </w:rPr>
        <w:t>0.</w:t>
      </w:r>
      <w:r>
        <w:rPr>
          <w:spacing w:val="-3"/>
        </w:rPr>
        <w:t>00</w:t>
      </w:r>
      <w:r>
        <w:rPr>
          <w:spacing w:val="-49"/>
        </w:rPr>
        <w:t xml:space="preserve"> </w:t>
      </w:r>
      <w:r>
        <w:rPr>
          <w:spacing w:val="-3"/>
        </w:rPr>
        <w:t>万</w:t>
      </w:r>
      <w:r>
        <w:t xml:space="preserve"> </w:t>
      </w:r>
      <w:r>
        <w:rPr>
          <w:spacing w:val="-5"/>
        </w:rPr>
        <w:t>元，增长</w:t>
      </w:r>
      <w:r>
        <w:rPr>
          <w:spacing w:val="-58"/>
        </w:rPr>
        <w:t xml:space="preserve"> </w:t>
      </w:r>
      <w:r>
        <w:rPr>
          <w:spacing w:val="-5"/>
        </w:rPr>
        <w:t>0.00%，主要原因是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6"/>
        </w:rPr>
        <w:t>；公务接</w:t>
      </w:r>
      <w:r>
        <w:t xml:space="preserve"> </w:t>
      </w:r>
      <w:r>
        <w:rPr>
          <w:spacing w:val="-2"/>
        </w:rPr>
        <w:t>待费增加</w:t>
      </w:r>
      <w:r>
        <w:rPr>
          <w:spacing w:val="-58"/>
        </w:rPr>
        <w:t xml:space="preserve"> </w:t>
      </w:r>
      <w:r>
        <w:rPr>
          <w:spacing w:val="-2"/>
        </w:rPr>
        <w:t>0.00</w:t>
      </w:r>
      <w:r>
        <w:rPr>
          <w:spacing w:val="-49"/>
        </w:rPr>
        <w:t xml:space="preserve"> </w:t>
      </w:r>
      <w:r>
        <w:rPr>
          <w:spacing w:val="-2"/>
        </w:rPr>
        <w:t>万元，增长0.00%，主要</w:t>
      </w:r>
      <w:r>
        <w:rPr>
          <w:spacing w:val="-3"/>
        </w:rPr>
        <w:t>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4"/>
        </w:rPr>
        <w:t>。</w:t>
      </w:r>
    </w:p>
    <w:p>
      <w:pPr>
        <w:pStyle w:val="4"/>
        <w:spacing w:before="42" w:line="219" w:lineRule="auto"/>
        <w:ind w:left="579"/>
        <w:outlineLvl w:val="1"/>
      </w:pPr>
      <w:r>
        <w:rPr>
          <w:b/>
          <w:bCs/>
          <w:spacing w:val="-4"/>
        </w:rPr>
        <w:t>十一、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8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b/>
          <w:bCs/>
          <w:spacing w:val="-4"/>
        </w:rPr>
        <w:t>年上年结转结余预算情况说明</w:t>
      </w:r>
    </w:p>
    <w:p>
      <w:pPr>
        <w:pStyle w:val="4"/>
        <w:spacing w:before="228" w:line="354" w:lineRule="auto"/>
        <w:ind w:left="9" w:right="49" w:firstLine="562"/>
      </w:pPr>
      <w:r>
        <w:rPr>
          <w:rFonts w:hint="eastAsia"/>
          <w:spacing w:val="-6"/>
          <w:lang w:val="en-US" w:eastAsia="zh-CN"/>
        </w:rPr>
        <w:t>呼图壁</w:t>
      </w:r>
      <w:r>
        <w:rPr>
          <w:spacing w:val="-6"/>
        </w:rPr>
        <w:t>县人民医院</w:t>
      </w:r>
      <w:r>
        <w:rPr>
          <w:spacing w:val="-60"/>
        </w:rPr>
        <w:t xml:space="preserve"> </w:t>
      </w:r>
      <w:r>
        <w:rPr>
          <w:spacing w:val="-6"/>
        </w:rPr>
        <w:t>202</w:t>
      </w:r>
      <w:r>
        <w:rPr>
          <w:rFonts w:hint="eastAsia"/>
          <w:spacing w:val="-6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6"/>
        </w:rPr>
        <w:t>年上年结转结余</w:t>
      </w:r>
      <w:r>
        <w:rPr>
          <w:rFonts w:hint="eastAsia"/>
          <w:spacing w:val="-6"/>
          <w:lang w:val="en-US" w:eastAsia="zh-CN"/>
        </w:rPr>
        <w:t>762.2</w:t>
      </w:r>
      <w:r>
        <w:rPr>
          <w:spacing w:val="-51"/>
        </w:rPr>
        <w:t xml:space="preserve"> </w:t>
      </w:r>
      <w:r>
        <w:rPr>
          <w:spacing w:val="-7"/>
        </w:rPr>
        <w:t>万元，包括：财政拨款</w:t>
      </w:r>
      <w:r>
        <w:rPr>
          <w:rFonts w:hint="eastAsia"/>
          <w:spacing w:val="-7"/>
          <w:lang w:val="en-US" w:eastAsia="zh-CN"/>
        </w:rPr>
        <w:t>762.2</w:t>
      </w:r>
      <w:r>
        <w:t xml:space="preserve"> </w:t>
      </w:r>
      <w:r>
        <w:rPr>
          <w:spacing w:val="-3"/>
        </w:rPr>
        <w:t>万元，非财政拨款</w:t>
      </w:r>
      <w:r>
        <w:rPr>
          <w:spacing w:val="-56"/>
        </w:rPr>
        <w:t xml:space="preserve"> </w:t>
      </w:r>
      <w:r>
        <w:rPr>
          <w:spacing w:val="-3"/>
        </w:rPr>
        <w:t>0.00</w:t>
      </w:r>
      <w:r>
        <w:rPr>
          <w:spacing w:val="-51"/>
        </w:rPr>
        <w:t xml:space="preserve"> </w:t>
      </w:r>
      <w:r>
        <w:rPr>
          <w:spacing w:val="-3"/>
        </w:rPr>
        <w:t>万元，其中：</w:t>
      </w:r>
    </w:p>
    <w:p>
      <w:pPr>
        <w:pStyle w:val="4"/>
        <w:numPr>
          <w:ilvl w:val="0"/>
          <w:numId w:val="1"/>
        </w:numPr>
        <w:spacing w:before="44" w:line="356" w:lineRule="auto"/>
        <w:ind w:left="1" w:firstLine="580"/>
        <w:rPr>
          <w:spacing w:val="-2"/>
        </w:rPr>
      </w:pPr>
      <w:r>
        <w:rPr>
          <w:rFonts w:hint="eastAsia"/>
          <w:spacing w:val="-2"/>
        </w:rPr>
        <w:t>昌州财服〔2024〕5号---关于下达2024年自治区第四批地方政府债券转贷资金的通知</w:t>
      </w:r>
      <w:r>
        <w:rPr>
          <w:rFonts w:hint="eastAsia"/>
          <w:spacing w:val="-2"/>
          <w:lang w:val="en-US" w:eastAsia="zh-CN"/>
        </w:rPr>
        <w:t>项目759.2</w:t>
      </w:r>
      <w:r>
        <w:rPr>
          <w:spacing w:val="-37"/>
        </w:rPr>
        <w:t xml:space="preserve"> </w:t>
      </w:r>
      <w:r>
        <w:rPr>
          <w:spacing w:val="-2"/>
        </w:rPr>
        <w:t>万元，主要</w:t>
      </w:r>
      <w:r>
        <w:rPr>
          <w:rFonts w:hint="eastAsia"/>
          <w:spacing w:val="-2"/>
          <w:lang w:val="en-US" w:eastAsia="zh-CN"/>
        </w:rPr>
        <w:t>用于医院信息化建设</w:t>
      </w:r>
      <w:r>
        <w:rPr>
          <w:spacing w:val="-2"/>
        </w:rPr>
        <w:t>项目。</w:t>
      </w:r>
    </w:p>
    <w:p>
      <w:pPr>
        <w:pStyle w:val="4"/>
        <w:numPr>
          <w:ilvl w:val="0"/>
          <w:numId w:val="1"/>
        </w:numPr>
        <w:spacing w:before="44" w:line="356" w:lineRule="auto"/>
        <w:ind w:left="1" w:firstLine="580"/>
        <w:rPr>
          <w:rFonts w:hint="eastAsia"/>
          <w:spacing w:val="-2"/>
        </w:rPr>
      </w:pPr>
      <w:r>
        <w:rPr>
          <w:rFonts w:hint="eastAsia"/>
          <w:spacing w:val="-2"/>
        </w:rPr>
        <w:t>基层组织建设补助经费（五个好）</w:t>
      </w:r>
      <w:r>
        <w:rPr>
          <w:rFonts w:hint="eastAsia"/>
          <w:spacing w:val="-2"/>
          <w:lang w:val="en-US" w:eastAsia="zh-CN"/>
        </w:rPr>
        <w:t>项目3万元，主要用于“五个好”党支部示范点建设。</w:t>
      </w:r>
    </w:p>
    <w:p>
      <w:pPr>
        <w:pStyle w:val="4"/>
        <w:spacing w:before="42" w:line="222" w:lineRule="auto"/>
        <w:ind w:left="579"/>
        <w:outlineLvl w:val="1"/>
      </w:pPr>
      <w:r>
        <w:rPr>
          <w:b/>
          <w:bCs/>
          <w:spacing w:val="-4"/>
        </w:rPr>
        <w:t>十二、</w:t>
      </w:r>
      <w:r>
        <w:rPr>
          <w:spacing w:val="-4"/>
        </w:rPr>
        <w:t xml:space="preserve">  </w:t>
      </w:r>
      <w:r>
        <w:rPr>
          <w:b/>
          <w:bCs/>
          <w:spacing w:val="-4"/>
        </w:rPr>
        <w:t>其他重要事项的情况说明</w:t>
      </w:r>
    </w:p>
    <w:p>
      <w:pPr>
        <w:spacing w:before="221" w:line="226" w:lineRule="auto"/>
        <w:ind w:left="616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(一)</w:t>
      </w:r>
      <w:r>
        <w:rPr>
          <w:rFonts w:ascii="楷体" w:hAnsi="楷体" w:eastAsia="楷体" w:cs="楷体"/>
          <w:spacing w:val="-8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单位运行经费情况</w:t>
      </w:r>
    </w:p>
    <w:p>
      <w:pPr>
        <w:pStyle w:val="4"/>
        <w:spacing w:before="185" w:line="401" w:lineRule="auto"/>
        <w:ind w:left="9" w:right="50" w:firstLine="562"/>
        <w:jc w:val="both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50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3"/>
        </w:rPr>
        <w:t>年的事业单位运行经费财政拨款预算</w:t>
      </w:r>
      <w:r>
        <w:rPr>
          <w:rFonts w:hint="eastAsia"/>
          <w:spacing w:val="-3"/>
          <w:lang w:val="en-US" w:eastAsia="zh-CN"/>
        </w:rPr>
        <w:t>0</w:t>
      </w:r>
      <w:r>
        <w:rPr>
          <w:spacing w:val="-3"/>
        </w:rPr>
        <w:t>万元，比</w:t>
      </w:r>
      <w:r>
        <w:t xml:space="preserve"> </w:t>
      </w:r>
      <w:r>
        <w:rPr>
          <w:spacing w:val="-2"/>
        </w:rPr>
        <w:t>上年预算增加0万元，增长0.00%。主要原因是</w:t>
      </w:r>
      <w:r>
        <w:rPr>
          <w:rFonts w:hint="eastAsia"/>
          <w:lang w:val="en-US" w:eastAsia="zh-CN"/>
        </w:rPr>
        <w:t>2024年及2025年均</w:t>
      </w:r>
      <w:r>
        <w:rPr>
          <w:spacing w:val="-2"/>
        </w:rPr>
        <w:t>未安排财政拨款单位运行经费</w:t>
      </w:r>
      <w:r>
        <w:rPr>
          <w:spacing w:val="-7"/>
        </w:rPr>
        <w:t>预算。</w:t>
      </w:r>
    </w:p>
    <w:p>
      <w:pPr>
        <w:spacing w:before="82" w:line="227" w:lineRule="auto"/>
        <w:ind w:left="616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(二)</w:t>
      </w:r>
      <w:r>
        <w:rPr>
          <w:rFonts w:ascii="楷体" w:hAnsi="楷体" w:eastAsia="楷体" w:cs="楷体"/>
          <w:spacing w:val="-9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政府采购情况</w:t>
      </w:r>
    </w:p>
    <w:p>
      <w:pPr>
        <w:pStyle w:val="4"/>
        <w:spacing w:before="214" w:line="361" w:lineRule="auto"/>
        <w:ind w:left="1" w:right="48" w:firstLine="562"/>
        <w:jc w:val="both"/>
      </w:pPr>
      <w:r>
        <w:rPr>
          <w:spacing w:val="-2"/>
        </w:rPr>
        <w:t>2025</w:t>
      </w:r>
      <w:r>
        <w:rPr>
          <w:spacing w:val="-43"/>
        </w:rPr>
        <w:t xml:space="preserve"> </w:t>
      </w:r>
      <w:r>
        <w:rPr>
          <w:spacing w:val="-2"/>
        </w:rPr>
        <w:t>年，呼图壁县人民医院政府采购预算</w:t>
      </w:r>
      <w:r>
        <w:rPr>
          <w:rFonts w:hint="eastAsia"/>
          <w:spacing w:val="-2"/>
        </w:rPr>
        <w:t>9874.00</w:t>
      </w:r>
      <w:r>
        <w:rPr>
          <w:spacing w:val="-2"/>
        </w:rPr>
        <w:t>万元，其中：政府采购</w:t>
      </w:r>
      <w:r>
        <w:rPr>
          <w:spacing w:val="6"/>
        </w:rPr>
        <w:t>货物预算</w:t>
      </w:r>
      <w:r>
        <w:rPr>
          <w:spacing w:val="-41"/>
        </w:rPr>
        <w:t xml:space="preserve"> </w:t>
      </w:r>
      <w:r>
        <w:rPr>
          <w:rFonts w:hint="eastAsia"/>
          <w:spacing w:val="-2"/>
          <w:lang w:val="en-US" w:eastAsia="zh-CN"/>
        </w:rPr>
        <w:t>6721</w:t>
      </w:r>
      <w:r>
        <w:rPr>
          <w:spacing w:val="6"/>
        </w:rPr>
        <w:t>万元，政府采购工程预算</w:t>
      </w:r>
      <w:r>
        <w:rPr>
          <w:spacing w:val="-47"/>
        </w:rPr>
        <w:t xml:space="preserve"> </w:t>
      </w:r>
      <w:r>
        <w:rPr>
          <w:rFonts w:hint="eastAsia"/>
          <w:spacing w:val="6"/>
          <w:lang w:val="en-US" w:eastAsia="zh-CN"/>
        </w:rPr>
        <w:t>1900</w:t>
      </w:r>
      <w:r>
        <w:rPr>
          <w:spacing w:val="-37"/>
        </w:rPr>
        <w:t xml:space="preserve"> </w:t>
      </w:r>
      <w:r>
        <w:rPr>
          <w:spacing w:val="6"/>
        </w:rPr>
        <w:t>万元，政府采购服务预算</w:t>
      </w:r>
      <w:r>
        <w:t xml:space="preserve"> </w:t>
      </w:r>
      <w:r>
        <w:rPr>
          <w:rFonts w:hint="eastAsia"/>
          <w:spacing w:val="-4"/>
          <w:lang w:val="en-US" w:eastAsia="zh-CN"/>
        </w:rPr>
        <w:t>1253</w:t>
      </w:r>
      <w:r>
        <w:rPr>
          <w:spacing w:val="-44"/>
        </w:rPr>
        <w:t xml:space="preserve"> </w:t>
      </w:r>
      <w:r>
        <w:rPr>
          <w:spacing w:val="-4"/>
        </w:rPr>
        <w:t>万元。</w:t>
      </w:r>
    </w:p>
    <w:p>
      <w:pPr>
        <w:pStyle w:val="4"/>
        <w:spacing w:before="40" w:line="353" w:lineRule="auto"/>
        <w:ind w:right="48" w:firstLine="563"/>
      </w:pPr>
      <w:r>
        <w:rPr>
          <w:spacing w:val="11"/>
        </w:rPr>
        <w:t>2025年，呼图壁县人民医院面向中小企业预留政府采购项目预算金额</w:t>
      </w:r>
      <w:r>
        <w:t xml:space="preserve"> </w:t>
      </w:r>
      <w:r>
        <w:rPr>
          <w:rFonts w:hint="eastAsia"/>
          <w:spacing w:val="-2"/>
          <w:lang w:val="en-US" w:eastAsia="zh-CN"/>
        </w:rPr>
        <w:t>8958</w:t>
      </w:r>
      <w:r>
        <w:rPr>
          <w:spacing w:val="-2"/>
        </w:rPr>
        <w:t>万元，小微企业预留政府采购项目预算金额</w:t>
      </w:r>
      <w:r>
        <w:rPr>
          <w:spacing w:val="-62"/>
        </w:rPr>
        <w:t xml:space="preserve"> </w:t>
      </w:r>
      <w:r>
        <w:rPr>
          <w:rFonts w:hint="eastAsia"/>
          <w:spacing w:val="-2"/>
          <w:lang w:val="en-US" w:eastAsia="zh-CN"/>
        </w:rPr>
        <w:t>8958</w:t>
      </w:r>
      <w:r>
        <w:rPr>
          <w:spacing w:val="-49"/>
        </w:rPr>
        <w:t xml:space="preserve"> </w:t>
      </w:r>
      <w:r>
        <w:rPr>
          <w:spacing w:val="-2"/>
        </w:rPr>
        <w:t>万元。</w:t>
      </w:r>
    </w:p>
    <w:p>
      <w:pPr>
        <w:spacing w:before="48" w:line="224" w:lineRule="auto"/>
        <w:ind w:left="616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1"/>
          <w:sz w:val="28"/>
          <w:szCs w:val="28"/>
        </w:rPr>
        <w:t>(三)</w:t>
      </w:r>
      <w:r>
        <w:rPr>
          <w:rFonts w:ascii="楷体" w:hAnsi="楷体" w:eastAsia="楷体" w:cs="楷体"/>
          <w:spacing w:val="46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11"/>
          <w:sz w:val="28"/>
          <w:szCs w:val="28"/>
        </w:rPr>
        <w:t>国有资产占用使用情况</w:t>
      </w:r>
    </w:p>
    <w:p>
      <w:pPr>
        <w:pStyle w:val="4"/>
        <w:spacing w:before="219" w:line="354" w:lineRule="auto"/>
        <w:ind w:left="581" w:right="960" w:hanging="12"/>
      </w:pPr>
      <w:r>
        <w:rPr>
          <w:spacing w:val="-2"/>
        </w:rPr>
        <w:t>截至</w:t>
      </w:r>
      <w:r>
        <w:rPr>
          <w:spacing w:val="-55"/>
        </w:rPr>
        <w:t xml:space="preserve"> </w:t>
      </w:r>
      <w:r>
        <w:rPr>
          <w:spacing w:val="-2"/>
        </w:rPr>
        <w:t>2024年底，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县人民医院占用使用国有资产总体情况为</w:t>
      </w:r>
      <w:r>
        <w:t xml:space="preserve"> </w:t>
      </w:r>
      <w:r>
        <w:rPr>
          <w:spacing w:val="-3"/>
        </w:rPr>
        <w:t>1.房屋</w:t>
      </w:r>
      <w:r>
        <w:rPr>
          <w:spacing w:val="-55"/>
        </w:rPr>
        <w:t xml:space="preserve"> </w:t>
      </w:r>
      <w:r>
        <w:rPr>
          <w:rFonts w:hint="eastAsia"/>
          <w:spacing w:val="-3"/>
        </w:rPr>
        <w:t>43640.26</w:t>
      </w:r>
      <w:r>
        <w:rPr>
          <w:spacing w:val="-53"/>
        </w:rPr>
        <w:t xml:space="preserve"> </w:t>
      </w:r>
      <w:r>
        <w:rPr>
          <w:spacing w:val="-3"/>
        </w:rPr>
        <w:t>平方米，价值</w:t>
      </w:r>
      <w:r>
        <w:rPr>
          <w:rFonts w:hint="eastAsia"/>
          <w:spacing w:val="-3"/>
          <w:lang w:val="en-US" w:eastAsia="zh-CN"/>
        </w:rPr>
        <w:t>6653.51</w:t>
      </w:r>
      <w:r>
        <w:rPr>
          <w:spacing w:val="-51"/>
        </w:rPr>
        <w:t xml:space="preserve"> </w:t>
      </w:r>
      <w:r>
        <w:rPr>
          <w:spacing w:val="-4"/>
        </w:rPr>
        <w:t>万元。</w:t>
      </w:r>
    </w:p>
    <w:p>
      <w:pPr>
        <w:pStyle w:val="4"/>
        <w:spacing w:before="57" w:line="361" w:lineRule="auto"/>
        <w:ind w:left="1" w:right="1" w:firstLine="554"/>
        <w:jc w:val="both"/>
      </w:pPr>
      <w:r>
        <w:t>2.车辆</w:t>
      </w:r>
      <w:r>
        <w:rPr>
          <w:spacing w:val="-53"/>
        </w:rPr>
        <w:t xml:space="preserve"> </w:t>
      </w:r>
      <w:r>
        <w:rPr>
          <w:rFonts w:hint="eastAsia"/>
          <w:lang w:val="en-US" w:eastAsia="zh-CN"/>
        </w:rPr>
        <w:t>15</w:t>
      </w:r>
      <w:r>
        <w:rPr>
          <w:spacing w:val="-46"/>
        </w:rPr>
        <w:t xml:space="preserve"> </w:t>
      </w:r>
      <w:r>
        <w:t>辆，价值</w:t>
      </w:r>
      <w:r>
        <w:rPr>
          <w:spacing w:val="-51"/>
        </w:rPr>
        <w:t xml:space="preserve"> </w:t>
      </w:r>
      <w:r>
        <w:rPr>
          <w:rFonts w:hint="eastAsia"/>
          <w:lang w:val="en-US" w:eastAsia="zh-CN"/>
        </w:rPr>
        <w:t>602.28</w:t>
      </w:r>
      <w:r>
        <w:rPr>
          <w:spacing w:val="-46"/>
        </w:rPr>
        <w:t xml:space="preserve"> </w:t>
      </w:r>
      <w:r>
        <w:t>万元；其中：一</w:t>
      </w:r>
      <w:r>
        <w:rPr>
          <w:spacing w:val="-1"/>
        </w:rPr>
        <w:t>般公务用车</w:t>
      </w:r>
      <w:r>
        <w:rPr>
          <w:spacing w:val="-53"/>
        </w:rPr>
        <w:t xml:space="preserve"> </w:t>
      </w:r>
      <w:r>
        <w:rPr>
          <w:spacing w:val="-1"/>
        </w:rPr>
        <w:t>0</w:t>
      </w:r>
      <w:r>
        <w:rPr>
          <w:spacing w:val="-47"/>
        </w:rPr>
        <w:t xml:space="preserve"> </w:t>
      </w:r>
      <w:r>
        <w:rPr>
          <w:spacing w:val="-1"/>
        </w:rPr>
        <w:t>辆，价值</w:t>
      </w:r>
      <w:r>
        <w:rPr>
          <w:spacing w:val="-54"/>
        </w:rPr>
        <w:t xml:space="preserve"> </w:t>
      </w:r>
      <w:r>
        <w:rPr>
          <w:spacing w:val="-1"/>
        </w:rPr>
        <w:t>0.00</w:t>
      </w:r>
      <w:r>
        <w:t xml:space="preserve"> </w:t>
      </w:r>
      <w:r>
        <w:rPr>
          <w:spacing w:val="-2"/>
        </w:rPr>
        <w:t>万元；执法执勤用车</w:t>
      </w:r>
      <w:r>
        <w:rPr>
          <w:spacing w:val="-56"/>
        </w:rPr>
        <w:t xml:space="preserve"> </w:t>
      </w:r>
      <w:r>
        <w:rPr>
          <w:spacing w:val="-2"/>
        </w:rPr>
        <w:t>0</w:t>
      </w:r>
      <w:r>
        <w:rPr>
          <w:spacing w:val="-50"/>
        </w:rPr>
        <w:t xml:space="preserve"> </w:t>
      </w:r>
      <w:r>
        <w:rPr>
          <w:spacing w:val="-2"/>
        </w:rPr>
        <w:t>辆，价值</w:t>
      </w:r>
      <w:r>
        <w:rPr>
          <w:spacing w:val="-56"/>
        </w:rPr>
        <w:t xml:space="preserve"> </w:t>
      </w:r>
      <w:r>
        <w:rPr>
          <w:spacing w:val="-2"/>
        </w:rPr>
        <w:t>0.00</w:t>
      </w:r>
      <w:r>
        <w:rPr>
          <w:spacing w:val="-48"/>
        </w:rPr>
        <w:t xml:space="preserve"> </w:t>
      </w:r>
      <w:r>
        <w:rPr>
          <w:spacing w:val="-2"/>
        </w:rPr>
        <w:t>万元；</w:t>
      </w:r>
      <w:r>
        <w:rPr>
          <w:spacing w:val="-3"/>
        </w:rPr>
        <w:t>其他车辆</w:t>
      </w:r>
      <w:r>
        <w:rPr>
          <w:spacing w:val="-55"/>
        </w:rPr>
        <w:t xml:space="preserve"> </w:t>
      </w:r>
      <w:r>
        <w:rPr>
          <w:rFonts w:hint="eastAsia"/>
          <w:spacing w:val="-3"/>
          <w:lang w:val="en-US" w:eastAsia="zh-CN"/>
        </w:rPr>
        <w:t>15</w:t>
      </w:r>
      <w:r>
        <w:rPr>
          <w:spacing w:val="-52"/>
        </w:rPr>
        <w:t xml:space="preserve"> </w:t>
      </w:r>
      <w:r>
        <w:rPr>
          <w:spacing w:val="-3"/>
        </w:rPr>
        <w:t>辆，价值</w:t>
      </w:r>
      <w:r>
        <w:rPr>
          <w:rFonts w:hint="eastAsia"/>
          <w:spacing w:val="-3"/>
          <w:lang w:val="en-US" w:eastAsia="zh-CN"/>
        </w:rPr>
        <w:t>602.28</w:t>
      </w:r>
      <w:r>
        <w:rPr>
          <w:spacing w:val="-46"/>
        </w:rPr>
        <w:t xml:space="preserve"> </w:t>
      </w:r>
      <w:r>
        <w:rPr>
          <w:spacing w:val="-3"/>
        </w:rPr>
        <w:t>万</w:t>
      </w:r>
      <w:r>
        <w:t xml:space="preserve"> </w:t>
      </w:r>
      <w:r>
        <w:rPr>
          <w:spacing w:val="-10"/>
        </w:rPr>
        <w:t>元。</w:t>
      </w:r>
    </w:p>
    <w:p>
      <w:pPr>
        <w:pStyle w:val="4"/>
        <w:spacing w:before="37" w:line="223" w:lineRule="auto"/>
        <w:ind w:left="557"/>
      </w:pPr>
      <w:r>
        <w:rPr>
          <w:spacing w:val="-3"/>
        </w:rPr>
        <w:t>3.办公家具价值</w:t>
      </w:r>
      <w:r>
        <w:rPr>
          <w:spacing w:val="-53"/>
        </w:rPr>
        <w:t xml:space="preserve"> </w:t>
      </w:r>
      <w:r>
        <w:rPr>
          <w:rFonts w:hint="eastAsia"/>
          <w:spacing w:val="-3"/>
          <w:lang w:val="en-US" w:eastAsia="zh-CN"/>
        </w:rPr>
        <w:t>318.62</w:t>
      </w:r>
      <w:r>
        <w:rPr>
          <w:spacing w:val="-3"/>
        </w:rPr>
        <w:t>万元。</w:t>
      </w:r>
    </w:p>
    <w:p>
      <w:pPr>
        <w:pStyle w:val="4"/>
        <w:spacing w:before="221" w:line="222" w:lineRule="auto"/>
        <w:ind w:left="550"/>
      </w:pPr>
      <w:r>
        <w:rPr>
          <w:spacing w:val="-3"/>
        </w:rPr>
        <w:t>4.其他资产价值</w:t>
      </w:r>
      <w:r>
        <w:rPr>
          <w:spacing w:val="-38"/>
        </w:rPr>
        <w:t xml:space="preserve"> </w:t>
      </w:r>
      <w:r>
        <w:rPr>
          <w:rFonts w:hint="eastAsia"/>
          <w:spacing w:val="-3"/>
          <w:lang w:val="en-US" w:eastAsia="zh-CN"/>
        </w:rPr>
        <w:t>18458.35</w:t>
      </w:r>
      <w:r>
        <w:rPr>
          <w:spacing w:val="-3"/>
        </w:rPr>
        <w:t>万元。</w:t>
      </w:r>
    </w:p>
    <w:p>
      <w:pPr>
        <w:pStyle w:val="4"/>
        <w:spacing w:before="224" w:line="353" w:lineRule="auto"/>
        <w:ind w:left="25" w:right="2" w:firstLine="536"/>
      </w:pPr>
      <w:r>
        <w:rPr>
          <w:spacing w:val="-9"/>
        </w:rPr>
        <w:t>部门价值</w:t>
      </w:r>
      <w:r>
        <w:rPr>
          <w:spacing w:val="-56"/>
        </w:rPr>
        <w:t xml:space="preserve"> </w:t>
      </w:r>
      <w:r>
        <w:rPr>
          <w:spacing w:val="-9"/>
        </w:rPr>
        <w:t>50</w:t>
      </w:r>
      <w:r>
        <w:rPr>
          <w:spacing w:val="-50"/>
        </w:rPr>
        <w:t xml:space="preserve"> </w:t>
      </w:r>
      <w:r>
        <w:rPr>
          <w:spacing w:val="-9"/>
        </w:rPr>
        <w:t>万元以上大型设备</w:t>
      </w:r>
      <w:r>
        <w:rPr>
          <w:spacing w:val="-59"/>
        </w:rPr>
        <w:t xml:space="preserve"> </w:t>
      </w:r>
      <w:r>
        <w:rPr>
          <w:rFonts w:hint="eastAsia"/>
          <w:spacing w:val="-9"/>
          <w:lang w:val="en-US" w:eastAsia="zh-CN"/>
        </w:rPr>
        <w:t>47</w:t>
      </w:r>
      <w:r>
        <w:rPr>
          <w:spacing w:val="-9"/>
        </w:rPr>
        <w:t xml:space="preserve"> 台，部门价值</w:t>
      </w:r>
      <w:r>
        <w:rPr>
          <w:spacing w:val="-42"/>
        </w:rPr>
        <w:t xml:space="preserve"> </w:t>
      </w:r>
      <w:r>
        <w:rPr>
          <w:spacing w:val="-10"/>
        </w:rPr>
        <w:t>100</w:t>
      </w:r>
      <w:r>
        <w:rPr>
          <w:spacing w:val="-51"/>
        </w:rPr>
        <w:t xml:space="preserve"> </w:t>
      </w:r>
      <w:r>
        <w:rPr>
          <w:spacing w:val="-10"/>
        </w:rPr>
        <w:t>万元以上大型设备</w:t>
      </w:r>
      <w:r>
        <w:rPr>
          <w:spacing w:val="-55"/>
        </w:rPr>
        <w:t xml:space="preserve"> </w:t>
      </w:r>
      <w:r>
        <w:rPr>
          <w:rFonts w:hint="eastAsia"/>
          <w:spacing w:val="-10"/>
          <w:lang w:val="en-US" w:eastAsia="zh-CN"/>
        </w:rPr>
        <w:t>23</w:t>
      </w:r>
      <w:r>
        <w:t xml:space="preserve"> </w:t>
      </w:r>
      <w:r>
        <w:rPr>
          <w:spacing w:val="-22"/>
        </w:rPr>
        <w:t>台。</w:t>
      </w:r>
    </w:p>
    <w:p>
      <w:pPr>
        <w:pStyle w:val="4"/>
        <w:spacing w:before="46" w:line="355" w:lineRule="auto"/>
        <w:ind w:left="25" w:right="2" w:firstLine="529"/>
      </w:pPr>
      <w:r>
        <w:rPr>
          <w:spacing w:val="-1"/>
        </w:rPr>
        <w:t>202</w:t>
      </w:r>
      <w:r>
        <w:rPr>
          <w:rFonts w:hint="eastAsia"/>
          <w:spacing w:val="-1"/>
          <w:lang w:val="en-US" w:eastAsia="zh-CN"/>
        </w:rPr>
        <w:t>5</w:t>
      </w:r>
      <w:r>
        <w:rPr>
          <w:spacing w:val="-33"/>
        </w:rPr>
        <w:t xml:space="preserve"> </w:t>
      </w:r>
      <w:r>
        <w:rPr>
          <w:spacing w:val="-1"/>
        </w:rPr>
        <w:t>年部门预算未安排购置车辆经费，安排购置</w:t>
      </w:r>
      <w:r>
        <w:rPr>
          <w:spacing w:val="-52"/>
        </w:rPr>
        <w:t xml:space="preserve"> </w:t>
      </w:r>
      <w:r>
        <w:rPr>
          <w:spacing w:val="-1"/>
        </w:rPr>
        <w:t>50</w:t>
      </w:r>
      <w:r>
        <w:rPr>
          <w:spacing w:val="-49"/>
        </w:rPr>
        <w:t xml:space="preserve"> </w:t>
      </w:r>
      <w:r>
        <w:rPr>
          <w:spacing w:val="-1"/>
        </w:rPr>
        <w:t>万元以上大型设备</w:t>
      </w:r>
      <w:r>
        <w:rPr>
          <w:spacing w:val="-56"/>
        </w:rPr>
        <w:t xml:space="preserve"> </w:t>
      </w:r>
      <w:r>
        <w:rPr>
          <w:spacing w:val="-1"/>
        </w:rPr>
        <w:t>0</w:t>
      </w:r>
      <w:r>
        <w:t xml:space="preserve"> </w:t>
      </w:r>
      <w:r>
        <w:rPr>
          <w:spacing w:val="-9"/>
        </w:rPr>
        <w:t>台，部门价值</w:t>
      </w:r>
      <w:r>
        <w:rPr>
          <w:spacing w:val="-23"/>
        </w:rPr>
        <w:t xml:space="preserve"> </w:t>
      </w:r>
      <w:r>
        <w:rPr>
          <w:spacing w:val="-9"/>
        </w:rPr>
        <w:t>100</w:t>
      </w:r>
      <w:r>
        <w:rPr>
          <w:spacing w:val="-51"/>
        </w:rPr>
        <w:t xml:space="preserve"> </w:t>
      </w:r>
      <w:r>
        <w:rPr>
          <w:spacing w:val="-9"/>
        </w:rPr>
        <w:t>万元以上大型设备</w:t>
      </w:r>
      <w:r>
        <w:rPr>
          <w:spacing w:val="-61"/>
        </w:rPr>
        <w:t xml:space="preserve"> </w:t>
      </w:r>
      <w:r>
        <w:rPr>
          <w:spacing w:val="-9"/>
        </w:rPr>
        <w:t>0 台。</w:t>
      </w:r>
    </w:p>
    <w:p>
      <w:pPr>
        <w:spacing w:before="45" w:line="227" w:lineRule="auto"/>
        <w:ind w:left="608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(四)</w:t>
      </w:r>
      <w:r>
        <w:rPr>
          <w:rFonts w:ascii="楷体" w:hAnsi="楷体" w:eastAsia="楷体" w:cs="楷体"/>
          <w:spacing w:val="-9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预算绩效情况</w:t>
      </w:r>
    </w:p>
    <w:p>
      <w:pPr>
        <w:pStyle w:val="4"/>
        <w:spacing w:before="185" w:line="401" w:lineRule="auto"/>
        <w:ind w:left="9" w:right="50" w:firstLine="562"/>
        <w:jc w:val="both"/>
        <w:rPr>
          <w:rFonts w:hint="eastAsia"/>
          <w:spacing w:val="-3"/>
          <w:highlight w:val="none"/>
          <w:lang w:val="en-US" w:eastAsia="zh-CN"/>
        </w:rPr>
      </w:pPr>
      <w:r>
        <w:rPr>
          <w:rFonts w:hint="eastAsia"/>
          <w:spacing w:val="-3"/>
          <w:lang w:val="en-US" w:eastAsia="zh-CN"/>
        </w:rPr>
        <w:t>2025年，本部门预算绩效管理整体预算绩效目标 1 个，涉及金额29087.05 万元；</w:t>
      </w:r>
      <w:r>
        <w:rPr>
          <w:rFonts w:hint="eastAsia"/>
          <w:spacing w:val="-3"/>
          <w:highlight w:val="none"/>
          <w:lang w:val="en-US" w:eastAsia="zh-CN"/>
        </w:rPr>
        <w:t>当年预算安排项目共2个，其中:当年财政拨款项目2 个，涉及预算金额117.66 万元；当年非财政拨款项目0个，涉及预算金额0万元。具体情况见下表：</w:t>
      </w:r>
    </w:p>
    <w:p>
      <w:pPr>
        <w:spacing w:line="88" w:lineRule="auto"/>
        <w:rPr>
          <w:rFonts w:ascii="Arial"/>
          <w:sz w:val="2"/>
        </w:rPr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p>
      <w:pPr>
        <w:pStyle w:val="8"/>
      </w:pPr>
    </w:p>
    <w:tbl>
      <w:tblPr>
        <w:tblStyle w:val="6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4"/>
              <w:spacing w:before="57" w:line="222" w:lineRule="auto"/>
              <w:ind w:left="3594"/>
            </w:pPr>
            <w:r>
              <w:rPr>
                <w:b/>
                <w:bCs/>
                <w:spacing w:val="-5"/>
              </w:rPr>
              <w:t>部门整体绩效目标表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呼图壁县人民医院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陶红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18324073992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保障基层基本医疗服务，开展全民健康体检政策、坚持以群众保健工作为基础，面向基层，预防为主、为群众提供医疗、护理、预防保健、健康教育，家庭医生签约等服务，为群众提供便捷、高效、价廉的公共卫生和基本医疗服务，实现人人享有基本卫生保健目标，进一步完善成为医疗、教学、科研、预防、保健、急救和康复为一体县级非营利性二级甲等综合医院，呼图壁县城镇职工医保、居民医保、农村合作医疗、商保的定点医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759.2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2604.4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25723.45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全年门急诊人次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&gt;=20万人次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全年出院病人人次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≧1万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健康证办理及时率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对出院病人的随访率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 </w:t>
      </w:r>
    </w:p>
    <w:tbl>
      <w:tblPr>
        <w:tblStyle w:val="6"/>
        <w:tblpPr w:leftFromText="180" w:rightFromText="180" w:vertAnchor="text" w:horzAnchor="page" w:tblpX="1096" w:tblpY="761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109"/>
        <w:gridCol w:w="1398"/>
        <w:gridCol w:w="1092"/>
        <w:gridCol w:w="1224"/>
        <w:gridCol w:w="756"/>
        <w:gridCol w:w="800"/>
        <w:gridCol w:w="1156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呼图壁县人民医院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2024年预防性体检费（办理健康证）（非定额）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吕书宝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57.59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57.59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配合上级进一步加强卫生监督管理，保证预防性健康检查的质量，有效预防从业人员传染病传播，全面完成预防保健体检工作，建立功能完善，服务优质的全民预防保健服务体系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发放健康证目标人数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人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发放健康证目标人群覆盖率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发放健康证人群体检项目合格率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&gt;=85%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健康证发放及时率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年度专项资金成本控制率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有效预防从业人员传染病传播，提高社会服务质量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显著提高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患者满意度（%）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&gt;=85%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呼图壁县人民医院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2024年公立医院改革药品零差县级补助资金（非定额）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吕书宝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60.07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60.07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县域医疗卫生服务体系进一步完善，县级公立医院看大病，解难病水平进一步提升，基本实现大病不出县，努力让群众就地就医，让患者用上零差药品，现代医院管理制度初步建立，医疗服务体系能力明显提升，就医秩序得到改善，患者满意度大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全年门急诊人次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&gt;=20万人次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全年出院病人人次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万人次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药占比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项目执行及时率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年度专项资金成本控制率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构建和谐医患关系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有效构建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患者满意度（%）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&gt;=85%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</w:tbl>
    <w:p>
      <w:pPr>
        <w:spacing w:before="222" w:line="224" w:lineRule="auto"/>
        <w:outlineLvl w:val="0"/>
        <w:rPr>
          <w:rFonts w:ascii="楷体" w:hAnsi="楷体" w:eastAsia="楷体" w:cs="楷体"/>
          <w:b/>
          <w:bCs/>
          <w:spacing w:val="-8"/>
          <w:sz w:val="28"/>
          <w:szCs w:val="28"/>
        </w:rPr>
      </w:pPr>
    </w:p>
    <w:p>
      <w:pPr>
        <w:numPr>
          <w:ilvl w:val="0"/>
          <w:numId w:val="2"/>
        </w:numPr>
        <w:spacing w:before="222" w:line="224" w:lineRule="auto"/>
        <w:ind w:left="604"/>
        <w:outlineLvl w:val="0"/>
        <w:rPr>
          <w:rFonts w:ascii="楷体" w:hAnsi="楷体" w:eastAsia="楷体" w:cs="楷体"/>
          <w:b/>
          <w:bCs/>
          <w:spacing w:val="-8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其他需说明的事项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48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sectPr>
          <w:footerReference r:id="rId22" w:type="default"/>
          <w:pgSz w:w="11906" w:h="16839"/>
          <w:pgMar w:top="1431" w:right="1321" w:bottom="1362" w:left="1155" w:header="0" w:footer="1200" w:gutter="0"/>
          <w:cols w:space="720" w:num="1"/>
        </w:sectPr>
      </w:pP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本部门涉及非财政拨款项目2个，涉及预算金额8155万元，是我部门自有资金，主要用于日常公用经费和项目经费，和 2025年部门整体绩效目标合并公开。</w:t>
      </w:r>
    </w:p>
    <w:p>
      <w:pPr>
        <w:pStyle w:val="2"/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>
      <w:pPr>
        <w:pStyle w:val="2"/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</w:pPr>
    </w:p>
    <w:p>
      <w:pPr>
        <w:spacing w:before="60" w:line="222" w:lineRule="auto"/>
        <w:ind w:left="343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第四部分</w:t>
      </w:r>
      <w:r>
        <w:rPr>
          <w:rFonts w:ascii="黑体" w:hAnsi="黑体" w:eastAsia="黑体" w:cs="黑体"/>
          <w:spacing w:val="-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名词解释</w:t>
      </w:r>
    </w:p>
    <w:p>
      <w:pPr>
        <w:spacing w:line="277" w:lineRule="auto"/>
        <w:rPr>
          <w:rFonts w:ascii="Arial"/>
          <w:sz w:val="21"/>
        </w:rPr>
      </w:pPr>
    </w:p>
    <w:p>
      <w:pPr>
        <w:pStyle w:val="4"/>
        <w:spacing w:before="91" w:line="297" w:lineRule="auto"/>
        <w:ind w:left="3" w:right="93" w:firstLine="562"/>
      </w:pPr>
      <w:r>
        <w:rPr>
          <w:b/>
          <w:bCs/>
          <w:spacing w:val="1"/>
        </w:rPr>
        <w:t>一、财政拨款:</w:t>
      </w:r>
      <w:r>
        <w:rPr>
          <w:spacing w:val="1"/>
        </w:rPr>
        <w:t>指由一般公共预算、政府性基金预算、国有资</w:t>
      </w:r>
      <w:r>
        <w:t xml:space="preserve">本经营预算 </w:t>
      </w:r>
      <w:r>
        <w:rPr>
          <w:spacing w:val="-3"/>
        </w:rPr>
        <w:t>安排的财政拨款数。</w:t>
      </w:r>
    </w:p>
    <w:p>
      <w:pPr>
        <w:pStyle w:val="4"/>
        <w:spacing w:before="221" w:line="222" w:lineRule="auto"/>
        <w:ind w:left="570"/>
      </w:pPr>
      <w:r>
        <w:rPr>
          <w:b/>
          <w:bCs/>
          <w:spacing w:val="-2"/>
        </w:rPr>
        <w:t>二、一般公共预算:</w:t>
      </w:r>
      <w:r>
        <w:rPr>
          <w:spacing w:val="-2"/>
        </w:rPr>
        <w:t>包括公共财政拨款（补助）资金、专项收入。</w:t>
      </w:r>
    </w:p>
    <w:p>
      <w:pPr>
        <w:pStyle w:val="4"/>
        <w:spacing w:before="222" w:line="296" w:lineRule="auto"/>
        <w:ind w:left="2" w:firstLine="567"/>
      </w:pPr>
      <w:r>
        <w:rPr>
          <w:b/>
          <w:bCs/>
          <w:spacing w:val="-13"/>
        </w:rPr>
        <w:t>三、财政专户管理资金:</w:t>
      </w:r>
      <w:r>
        <w:rPr>
          <w:spacing w:val="-13"/>
        </w:rPr>
        <w:t>包括专户管理行政事业性</w:t>
      </w:r>
      <w:r>
        <w:rPr>
          <w:spacing w:val="-14"/>
        </w:rPr>
        <w:t>收费（主要是教育收费）、</w:t>
      </w:r>
      <w:r>
        <w:t xml:space="preserve"> </w:t>
      </w:r>
      <w:r>
        <w:rPr>
          <w:spacing w:val="-3"/>
        </w:rPr>
        <w:t>其他非税收入。</w:t>
      </w:r>
    </w:p>
    <w:p>
      <w:pPr>
        <w:pStyle w:val="4"/>
        <w:spacing w:before="222" w:line="222" w:lineRule="auto"/>
        <w:ind w:left="594"/>
      </w:pPr>
      <w:r>
        <w:rPr>
          <w:b/>
          <w:bCs/>
          <w:spacing w:val="-3"/>
        </w:rPr>
        <w:t>四、其他资金:</w:t>
      </w:r>
      <w:r>
        <w:rPr>
          <w:spacing w:val="-3"/>
        </w:rPr>
        <w:t>包括事业收入、事业经营收入、其他收入等。</w:t>
      </w:r>
    </w:p>
    <w:p>
      <w:pPr>
        <w:pStyle w:val="4"/>
        <w:spacing w:before="223" w:line="296" w:lineRule="auto"/>
        <w:ind w:left="6" w:right="93" w:firstLine="559"/>
      </w:pPr>
      <w:r>
        <w:rPr>
          <w:b/>
          <w:bCs/>
          <w:spacing w:val="1"/>
        </w:rPr>
        <w:t>五、基本支出:</w:t>
      </w:r>
      <w:r>
        <w:rPr>
          <w:spacing w:val="1"/>
        </w:rPr>
        <w:t>包括人员经费、公用经费（定额）。其中，人</w:t>
      </w:r>
      <w:r>
        <w:t xml:space="preserve">员经费包括 </w:t>
      </w:r>
      <w:r>
        <w:rPr>
          <w:spacing w:val="-2"/>
        </w:rPr>
        <w:t>工资福利支出、对个人和家庭的补助。</w:t>
      </w:r>
    </w:p>
    <w:p>
      <w:pPr>
        <w:pStyle w:val="4"/>
        <w:spacing w:before="221" w:line="321" w:lineRule="auto"/>
        <w:ind w:right="93" w:firstLine="563"/>
      </w:pPr>
      <w:r>
        <w:rPr>
          <w:b/>
          <w:bCs/>
          <w:spacing w:val="1"/>
        </w:rPr>
        <w:t>六、项目支出:</w:t>
      </w:r>
      <w:r>
        <w:rPr>
          <w:spacing w:val="1"/>
        </w:rPr>
        <w:t>部门（单位）支出预算的组成部分，是各部门（单</w:t>
      </w:r>
      <w:r>
        <w:t xml:space="preserve">位）为 </w:t>
      </w:r>
      <w:r>
        <w:rPr>
          <w:spacing w:val="-3"/>
        </w:rPr>
        <w:t>完成其特定的行政任务或事业发展目标，在基本支出预算之外编制的年度项目</w:t>
      </w:r>
      <w:r>
        <w:rPr>
          <w:spacing w:val="16"/>
        </w:rPr>
        <w:t xml:space="preserve"> </w:t>
      </w:r>
      <w:r>
        <w:rPr>
          <w:spacing w:val="-4"/>
        </w:rPr>
        <w:t>支出计划。</w:t>
      </w:r>
    </w:p>
    <w:p>
      <w:pPr>
        <w:pStyle w:val="4"/>
        <w:spacing w:before="224" w:line="332" w:lineRule="auto"/>
        <w:ind w:right="72" w:firstLine="560"/>
        <w:rPr>
          <w:rFonts w:hint="eastAsia"/>
          <w:b/>
          <w:bCs/>
          <w:spacing w:val="-1"/>
        </w:rPr>
      </w:pPr>
      <w:r>
        <w:rPr>
          <w:b/>
          <w:bCs/>
          <w:spacing w:val="-1"/>
        </w:rPr>
        <w:t>七、“三公</w:t>
      </w:r>
      <w:r>
        <w:rPr>
          <w:spacing w:val="-88"/>
        </w:rPr>
        <w:t xml:space="preserve"> </w:t>
      </w:r>
      <w:r>
        <w:rPr>
          <w:b/>
          <w:bCs/>
          <w:spacing w:val="-1"/>
        </w:rPr>
        <w:t>”经费:</w:t>
      </w:r>
      <w:r>
        <w:rPr>
          <w:rFonts w:hint="eastAsia"/>
          <w:b w:val="0"/>
          <w:bCs w:val="0"/>
          <w:spacing w:val="-1"/>
        </w:rPr>
        <w:t>指</w:t>
      </w:r>
      <w:r>
        <w:rPr>
          <w:rFonts w:hint="eastAsia"/>
          <w:b w:val="0"/>
          <w:bCs w:val="0"/>
          <w:spacing w:val="-1"/>
          <w:lang w:val="en-US" w:eastAsia="zh-CN"/>
        </w:rPr>
        <w:t>部门（单位）</w:t>
      </w:r>
      <w:r>
        <w:rPr>
          <w:rFonts w:hint="eastAsia"/>
          <w:b w:val="0"/>
          <w:bCs w:val="0"/>
          <w:spacing w:val="-1"/>
        </w:rPr>
        <w:t>因公出国（境）费、公务用车购置及运行维护费和公务接待费</w:t>
      </w:r>
      <w:r>
        <w:rPr>
          <w:rFonts w:hint="eastAsia"/>
          <w:b w:val="0"/>
          <w:bCs w:val="0"/>
          <w:spacing w:val="-1"/>
          <w:lang w:eastAsia="zh-CN"/>
        </w:rPr>
        <w:t>，</w:t>
      </w:r>
      <w:r>
        <w:rPr>
          <w:rFonts w:hint="eastAsia"/>
          <w:b w:val="0"/>
          <w:bCs w:val="0"/>
          <w:spacing w:val="-1"/>
        </w:rPr>
        <w:t>其中</w:t>
      </w:r>
      <w:r>
        <w:rPr>
          <w:rFonts w:hint="eastAsia"/>
          <w:b w:val="0"/>
          <w:bCs w:val="0"/>
          <w:spacing w:val="-1"/>
          <w:lang w:eastAsia="zh-CN"/>
        </w:rPr>
        <w:t>：</w:t>
      </w:r>
      <w:r>
        <w:rPr>
          <w:rFonts w:hint="eastAsia"/>
          <w:b w:val="0"/>
          <w:bCs w:val="0"/>
          <w:spacing w:val="-1"/>
        </w:rPr>
        <w:t>因公出国（境）费反映</w:t>
      </w:r>
      <w:r>
        <w:rPr>
          <w:rFonts w:hint="eastAsia"/>
          <w:b w:val="0"/>
          <w:bCs w:val="0"/>
          <w:spacing w:val="-1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/>
          <w:b w:val="0"/>
          <w:bCs w:val="0"/>
          <w:spacing w:val="-1"/>
        </w:rPr>
        <w:t>；</w:t>
      </w:r>
      <w:r>
        <w:rPr>
          <w:rFonts w:hint="eastAsia"/>
          <w:b w:val="0"/>
          <w:bCs w:val="0"/>
          <w:spacing w:val="-1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/>
          <w:b w:val="0"/>
          <w:bCs w:val="0"/>
          <w:spacing w:val="-1"/>
        </w:rPr>
        <w:t>公务用车运行维护费反映</w:t>
      </w:r>
      <w:r>
        <w:rPr>
          <w:rFonts w:hint="eastAsia"/>
          <w:b w:val="0"/>
          <w:bCs w:val="0"/>
          <w:spacing w:val="-1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/>
          <w:b w:val="0"/>
          <w:bCs w:val="0"/>
          <w:spacing w:val="-1"/>
        </w:rPr>
        <w:t>；公务接待费反映</w:t>
      </w:r>
      <w:r>
        <w:rPr>
          <w:rFonts w:hint="eastAsia"/>
          <w:b w:val="0"/>
          <w:bCs w:val="0"/>
          <w:spacing w:val="-1"/>
          <w:lang w:val="en-US" w:eastAsia="zh-CN"/>
        </w:rPr>
        <w:t>机关和参公事业单位</w:t>
      </w:r>
      <w:r>
        <w:rPr>
          <w:rFonts w:hint="eastAsia"/>
          <w:b w:val="0"/>
          <w:bCs w:val="0"/>
          <w:spacing w:val="-1"/>
        </w:rPr>
        <w:t>按规定开支的各类公务接待（含外宾接待）</w:t>
      </w:r>
      <w:r>
        <w:rPr>
          <w:rFonts w:hint="eastAsia"/>
          <w:b w:val="0"/>
          <w:bCs w:val="0"/>
          <w:spacing w:val="-1"/>
          <w:lang w:val="en-US" w:eastAsia="zh-CN"/>
        </w:rPr>
        <w:t>费用</w:t>
      </w:r>
      <w:r>
        <w:rPr>
          <w:rFonts w:hint="eastAsia"/>
          <w:b w:val="0"/>
          <w:bCs w:val="0"/>
          <w:spacing w:val="-1"/>
        </w:rPr>
        <w:t>。</w:t>
      </w:r>
    </w:p>
    <w:p>
      <w:pPr>
        <w:pStyle w:val="4"/>
        <w:spacing w:before="224" w:line="332" w:lineRule="auto"/>
        <w:ind w:right="72" w:firstLine="560"/>
      </w:pPr>
      <w:r>
        <w:rPr>
          <w:b/>
          <w:bCs/>
          <w:spacing w:val="1"/>
        </w:rPr>
        <w:t>八、机关运行经费:</w:t>
      </w:r>
      <w:r>
        <w:rPr>
          <w:spacing w:val="1"/>
        </w:rPr>
        <w:t>指行政单位（含参照公务员法管理事业</w:t>
      </w:r>
      <w:r>
        <w:t xml:space="preserve">单位）的公用 </w:t>
      </w:r>
      <w:r>
        <w:rPr>
          <w:spacing w:val="-4"/>
        </w:rPr>
        <w:t>经费，包括办公及印刷费、邮电费、差旅费、会议费、福利费</w:t>
      </w:r>
      <w:r>
        <w:rPr>
          <w:spacing w:val="-5"/>
        </w:rPr>
        <w:t>、</w:t>
      </w:r>
      <w:r>
        <w:rPr>
          <w:spacing w:val="-62"/>
        </w:rPr>
        <w:t xml:space="preserve"> </w:t>
      </w:r>
      <w:r>
        <w:rPr>
          <w:spacing w:val="-5"/>
        </w:rPr>
        <w:t>日常维修费、</w:t>
      </w:r>
      <w:r>
        <w:t xml:space="preserve"> </w:t>
      </w:r>
      <w:r>
        <w:rPr>
          <w:spacing w:val="-3"/>
        </w:rPr>
        <w:t>专用材料及一般设备购置费、办公用房水电费、办公用房取暖费、办公用房物</w:t>
      </w:r>
      <w:r>
        <w:rPr>
          <w:spacing w:val="16"/>
        </w:rPr>
        <w:t xml:space="preserve"> </w:t>
      </w:r>
      <w:r>
        <w:rPr>
          <w:spacing w:val="-1"/>
        </w:rPr>
        <w:t>业管理费、公务用车运行维护费及其他费用。</w:t>
      </w:r>
    </w:p>
    <w:p>
      <w:pPr>
        <w:spacing w:line="332" w:lineRule="auto"/>
        <w:sectPr>
          <w:footerReference r:id="rId23" w:type="default"/>
          <w:pgSz w:w="11906" w:h="16839"/>
          <w:pgMar w:top="1419" w:right="1225" w:bottom="1362" w:left="1151" w:header="0" w:footer="1200" w:gutter="0"/>
          <w:cols w:space="720" w:num="1"/>
        </w:sectPr>
      </w:pPr>
    </w:p>
    <w:p>
      <w:pPr>
        <w:pStyle w:val="4"/>
        <w:spacing w:before="57" w:line="354" w:lineRule="auto"/>
        <w:ind w:left="6502" w:firstLine="78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2"/>
        </w:rPr>
        <w:t xml:space="preserve"> </w:t>
      </w:r>
      <w:r>
        <w:rPr>
          <w:spacing w:val="-17"/>
        </w:rPr>
        <w:t>202</w:t>
      </w:r>
      <w:r>
        <w:rPr>
          <w:rFonts w:hint="eastAsia"/>
          <w:spacing w:val="-17"/>
          <w:lang w:val="en-US" w:eastAsia="zh-CN"/>
        </w:rPr>
        <w:t>5</w:t>
      </w:r>
      <w:r>
        <w:rPr>
          <w:spacing w:val="-17"/>
        </w:rPr>
        <w:t>年</w:t>
      </w:r>
      <w:r>
        <w:rPr>
          <w:spacing w:val="-59"/>
        </w:rPr>
        <w:t xml:space="preserve"> </w:t>
      </w:r>
      <w:r>
        <w:rPr>
          <w:spacing w:val="-17"/>
        </w:rPr>
        <w:t>02</w:t>
      </w:r>
      <w:r>
        <w:rPr>
          <w:spacing w:val="-39"/>
        </w:rPr>
        <w:t xml:space="preserve"> </w:t>
      </w:r>
      <w:r>
        <w:rPr>
          <w:spacing w:val="-17"/>
        </w:rPr>
        <w:t>月</w:t>
      </w:r>
      <w:r>
        <w:rPr>
          <w:spacing w:val="-40"/>
        </w:rPr>
        <w:t xml:space="preserve"> </w:t>
      </w:r>
      <w:r>
        <w:rPr>
          <w:rFonts w:hint="eastAsia"/>
          <w:spacing w:val="-17"/>
          <w:lang w:val="en-US" w:eastAsia="zh-CN"/>
        </w:rPr>
        <w:t>12</w:t>
      </w:r>
      <w:r>
        <w:rPr>
          <w:spacing w:val="-17"/>
        </w:rPr>
        <w:t>日</w:t>
      </w:r>
    </w:p>
    <w:sectPr>
      <w:footerReference r:id="rId24" w:type="default"/>
      <w:pgSz w:w="11906" w:h="16839"/>
      <w:pgMar w:top="1283" w:right="1319" w:bottom="1362" w:left="1785" w:header="0" w:footer="12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2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2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3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17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6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18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24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1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2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20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7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77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2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2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1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285F4F"/>
    <w:multiLevelType w:val="singleLevel"/>
    <w:tmpl w:val="C8285F4F"/>
    <w:lvl w:ilvl="0" w:tentative="0">
      <w:start w:val="5"/>
      <w:numFmt w:val="chineseCounting"/>
      <w:suff w:val="space"/>
      <w:lvlText w:val="(%1)"/>
      <w:lvlJc w:val="left"/>
      <w:rPr>
        <w:rFonts w:hint="eastAsia"/>
      </w:rPr>
    </w:lvl>
  </w:abstractNum>
  <w:abstractNum w:abstractNumId="1">
    <w:nsid w:val="0D3607CD"/>
    <w:multiLevelType w:val="singleLevel"/>
    <w:tmpl w:val="0D3607CD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zY3MDNiMjljYjNkNTY0M2I5MGQ0ZjU3ZDIzNTY3OGIifQ=="/>
  </w:docVars>
  <w:rsids>
    <w:rsidRoot w:val="00000000"/>
    <w:rsid w:val="000749E3"/>
    <w:rsid w:val="00A65FA9"/>
    <w:rsid w:val="00C44682"/>
    <w:rsid w:val="00F74A57"/>
    <w:rsid w:val="010A6538"/>
    <w:rsid w:val="01565C22"/>
    <w:rsid w:val="0167398B"/>
    <w:rsid w:val="018E7169"/>
    <w:rsid w:val="01987FE8"/>
    <w:rsid w:val="01B32CF1"/>
    <w:rsid w:val="025D6B3C"/>
    <w:rsid w:val="02994018"/>
    <w:rsid w:val="02A8425B"/>
    <w:rsid w:val="02B524D4"/>
    <w:rsid w:val="02D46F45"/>
    <w:rsid w:val="03A4210C"/>
    <w:rsid w:val="03DB41BC"/>
    <w:rsid w:val="03E5503B"/>
    <w:rsid w:val="03EC0177"/>
    <w:rsid w:val="03FB03BA"/>
    <w:rsid w:val="04360E4E"/>
    <w:rsid w:val="044C6E68"/>
    <w:rsid w:val="04754611"/>
    <w:rsid w:val="047563BF"/>
    <w:rsid w:val="049D5915"/>
    <w:rsid w:val="04B226B1"/>
    <w:rsid w:val="04F33787"/>
    <w:rsid w:val="05157BA2"/>
    <w:rsid w:val="05616943"/>
    <w:rsid w:val="05C80770"/>
    <w:rsid w:val="0617312A"/>
    <w:rsid w:val="062F07EF"/>
    <w:rsid w:val="069A3EBB"/>
    <w:rsid w:val="06B059B1"/>
    <w:rsid w:val="079C1EB4"/>
    <w:rsid w:val="07B471FE"/>
    <w:rsid w:val="07B94814"/>
    <w:rsid w:val="080C528C"/>
    <w:rsid w:val="083640B7"/>
    <w:rsid w:val="083E11BD"/>
    <w:rsid w:val="084F44C4"/>
    <w:rsid w:val="088236DF"/>
    <w:rsid w:val="08966904"/>
    <w:rsid w:val="08E04023"/>
    <w:rsid w:val="0926237D"/>
    <w:rsid w:val="092D54BA"/>
    <w:rsid w:val="096B7D90"/>
    <w:rsid w:val="098D7841"/>
    <w:rsid w:val="0A1305C4"/>
    <w:rsid w:val="0A486323"/>
    <w:rsid w:val="0A656ED5"/>
    <w:rsid w:val="0ACC0D02"/>
    <w:rsid w:val="0ADF0A36"/>
    <w:rsid w:val="0AF3688C"/>
    <w:rsid w:val="0B073AE9"/>
    <w:rsid w:val="0B0B182B"/>
    <w:rsid w:val="0B1A381C"/>
    <w:rsid w:val="0B420FC5"/>
    <w:rsid w:val="0B4B7E79"/>
    <w:rsid w:val="0B602A5E"/>
    <w:rsid w:val="0B6E5916"/>
    <w:rsid w:val="0BA37CB5"/>
    <w:rsid w:val="0BCF2858"/>
    <w:rsid w:val="0BE45BD8"/>
    <w:rsid w:val="0BF202F5"/>
    <w:rsid w:val="0C0A1AE2"/>
    <w:rsid w:val="0C662A91"/>
    <w:rsid w:val="0C706DB8"/>
    <w:rsid w:val="0C790A16"/>
    <w:rsid w:val="0C8F3D96"/>
    <w:rsid w:val="0C9D2956"/>
    <w:rsid w:val="0CDF2F6F"/>
    <w:rsid w:val="0D0429D6"/>
    <w:rsid w:val="0D1D75F3"/>
    <w:rsid w:val="0D2210AE"/>
    <w:rsid w:val="0D646FD0"/>
    <w:rsid w:val="0DFF319D"/>
    <w:rsid w:val="0E112ACF"/>
    <w:rsid w:val="0E1C78AB"/>
    <w:rsid w:val="0E2D69E6"/>
    <w:rsid w:val="0E3E3CC5"/>
    <w:rsid w:val="0E7E0566"/>
    <w:rsid w:val="0EA93835"/>
    <w:rsid w:val="0EFF16A6"/>
    <w:rsid w:val="0F1467D4"/>
    <w:rsid w:val="0F8971C2"/>
    <w:rsid w:val="0FBC1346"/>
    <w:rsid w:val="0FC621C4"/>
    <w:rsid w:val="0FDD306A"/>
    <w:rsid w:val="0FEB1C2B"/>
    <w:rsid w:val="0FFC1742"/>
    <w:rsid w:val="1030763E"/>
    <w:rsid w:val="103E709A"/>
    <w:rsid w:val="1053332C"/>
    <w:rsid w:val="1065378B"/>
    <w:rsid w:val="10DC1574"/>
    <w:rsid w:val="10DE353E"/>
    <w:rsid w:val="1122342A"/>
    <w:rsid w:val="112C6057"/>
    <w:rsid w:val="11427629"/>
    <w:rsid w:val="11484E1A"/>
    <w:rsid w:val="116A4DD1"/>
    <w:rsid w:val="117D2D56"/>
    <w:rsid w:val="11D16BFE"/>
    <w:rsid w:val="11EC57E6"/>
    <w:rsid w:val="12080872"/>
    <w:rsid w:val="127777A6"/>
    <w:rsid w:val="1283614B"/>
    <w:rsid w:val="128D0D77"/>
    <w:rsid w:val="12942106"/>
    <w:rsid w:val="12E34E3B"/>
    <w:rsid w:val="12F708E7"/>
    <w:rsid w:val="1367781A"/>
    <w:rsid w:val="13914897"/>
    <w:rsid w:val="13A445CA"/>
    <w:rsid w:val="13AF2F6F"/>
    <w:rsid w:val="13D6674E"/>
    <w:rsid w:val="13DF60BA"/>
    <w:rsid w:val="149E726C"/>
    <w:rsid w:val="14AF1479"/>
    <w:rsid w:val="14DF1632"/>
    <w:rsid w:val="14F0383F"/>
    <w:rsid w:val="152B7341"/>
    <w:rsid w:val="15597637"/>
    <w:rsid w:val="15826B8D"/>
    <w:rsid w:val="158F52A4"/>
    <w:rsid w:val="15E92769"/>
    <w:rsid w:val="16210154"/>
    <w:rsid w:val="169326D4"/>
    <w:rsid w:val="16A13043"/>
    <w:rsid w:val="18001FEB"/>
    <w:rsid w:val="18127225"/>
    <w:rsid w:val="18221F62"/>
    <w:rsid w:val="18316649"/>
    <w:rsid w:val="18584415"/>
    <w:rsid w:val="18626802"/>
    <w:rsid w:val="18784278"/>
    <w:rsid w:val="1888270D"/>
    <w:rsid w:val="18D70F9E"/>
    <w:rsid w:val="18D86AC4"/>
    <w:rsid w:val="18E45469"/>
    <w:rsid w:val="18ED2570"/>
    <w:rsid w:val="18ED431E"/>
    <w:rsid w:val="190873AA"/>
    <w:rsid w:val="19125771"/>
    <w:rsid w:val="19436634"/>
    <w:rsid w:val="199236F4"/>
    <w:rsid w:val="19AC5F87"/>
    <w:rsid w:val="1A0538E9"/>
    <w:rsid w:val="1A1E49AB"/>
    <w:rsid w:val="1A82318C"/>
    <w:rsid w:val="1B1F6C2C"/>
    <w:rsid w:val="1B5E1503"/>
    <w:rsid w:val="1B8076CB"/>
    <w:rsid w:val="1B811695"/>
    <w:rsid w:val="1BA84E74"/>
    <w:rsid w:val="1BCA4DEA"/>
    <w:rsid w:val="1C2269D4"/>
    <w:rsid w:val="1CB24C9B"/>
    <w:rsid w:val="1CC21F65"/>
    <w:rsid w:val="1CD64E0A"/>
    <w:rsid w:val="1CE617B0"/>
    <w:rsid w:val="1D33076D"/>
    <w:rsid w:val="1D464944"/>
    <w:rsid w:val="1D682B0D"/>
    <w:rsid w:val="1D811DB5"/>
    <w:rsid w:val="1D8D2573"/>
    <w:rsid w:val="1D8D60CF"/>
    <w:rsid w:val="1DDB32DF"/>
    <w:rsid w:val="1DDC7057"/>
    <w:rsid w:val="1E3542EE"/>
    <w:rsid w:val="1EE7180F"/>
    <w:rsid w:val="1F016D75"/>
    <w:rsid w:val="1F2E38E2"/>
    <w:rsid w:val="1F516EA5"/>
    <w:rsid w:val="1F78690B"/>
    <w:rsid w:val="1FDF698A"/>
    <w:rsid w:val="201A79C2"/>
    <w:rsid w:val="20337402"/>
    <w:rsid w:val="20571E45"/>
    <w:rsid w:val="205904EB"/>
    <w:rsid w:val="207215AC"/>
    <w:rsid w:val="20A91472"/>
    <w:rsid w:val="20C22534"/>
    <w:rsid w:val="20D504B9"/>
    <w:rsid w:val="20FF5536"/>
    <w:rsid w:val="214B077B"/>
    <w:rsid w:val="21621621"/>
    <w:rsid w:val="21867A05"/>
    <w:rsid w:val="21E64000"/>
    <w:rsid w:val="21F77FBB"/>
    <w:rsid w:val="22244B28"/>
    <w:rsid w:val="223236E9"/>
    <w:rsid w:val="2277734E"/>
    <w:rsid w:val="22D402FC"/>
    <w:rsid w:val="22EF5136"/>
    <w:rsid w:val="22F8048F"/>
    <w:rsid w:val="231921B3"/>
    <w:rsid w:val="233B65CE"/>
    <w:rsid w:val="23AE0B4E"/>
    <w:rsid w:val="23AF407D"/>
    <w:rsid w:val="23B95E70"/>
    <w:rsid w:val="23BE596E"/>
    <w:rsid w:val="23FA1FE5"/>
    <w:rsid w:val="24376D95"/>
    <w:rsid w:val="24392B0D"/>
    <w:rsid w:val="243C25FD"/>
    <w:rsid w:val="246833F2"/>
    <w:rsid w:val="2551032A"/>
    <w:rsid w:val="263A0DBE"/>
    <w:rsid w:val="26435EC5"/>
    <w:rsid w:val="265359DC"/>
    <w:rsid w:val="265579A6"/>
    <w:rsid w:val="26995AE5"/>
    <w:rsid w:val="26C92BC5"/>
    <w:rsid w:val="26CF7759"/>
    <w:rsid w:val="26F92A28"/>
    <w:rsid w:val="27C60B5C"/>
    <w:rsid w:val="281D44F4"/>
    <w:rsid w:val="285E0D94"/>
    <w:rsid w:val="288A16E3"/>
    <w:rsid w:val="289E5635"/>
    <w:rsid w:val="28EF40E2"/>
    <w:rsid w:val="292F44DF"/>
    <w:rsid w:val="29451F54"/>
    <w:rsid w:val="298455BB"/>
    <w:rsid w:val="2A4E308A"/>
    <w:rsid w:val="2A500BB0"/>
    <w:rsid w:val="2A842608"/>
    <w:rsid w:val="2ACA0963"/>
    <w:rsid w:val="2AEC103A"/>
    <w:rsid w:val="2AEF3F25"/>
    <w:rsid w:val="2B0B4AD7"/>
    <w:rsid w:val="2B261911"/>
    <w:rsid w:val="2B4C581C"/>
    <w:rsid w:val="2B77216D"/>
    <w:rsid w:val="2B9B5E5B"/>
    <w:rsid w:val="2BEE242F"/>
    <w:rsid w:val="2BF15EE5"/>
    <w:rsid w:val="2C5A3F68"/>
    <w:rsid w:val="2C8608B9"/>
    <w:rsid w:val="2D095047"/>
    <w:rsid w:val="2D4D13D7"/>
    <w:rsid w:val="2DC01BA9"/>
    <w:rsid w:val="2E2959A0"/>
    <w:rsid w:val="2E2C36E3"/>
    <w:rsid w:val="2E2F6D2F"/>
    <w:rsid w:val="2EB060C2"/>
    <w:rsid w:val="2EBF6305"/>
    <w:rsid w:val="2EC97183"/>
    <w:rsid w:val="2F120B2A"/>
    <w:rsid w:val="2F5E167A"/>
    <w:rsid w:val="2F792957"/>
    <w:rsid w:val="2FCF07C9"/>
    <w:rsid w:val="2FD22068"/>
    <w:rsid w:val="2FE34275"/>
    <w:rsid w:val="2FF41FDE"/>
    <w:rsid w:val="30963095"/>
    <w:rsid w:val="309A710C"/>
    <w:rsid w:val="30DA7426"/>
    <w:rsid w:val="319121DA"/>
    <w:rsid w:val="31C1025A"/>
    <w:rsid w:val="31C37EBA"/>
    <w:rsid w:val="324223A0"/>
    <w:rsid w:val="3267118D"/>
    <w:rsid w:val="327613D0"/>
    <w:rsid w:val="32794A1C"/>
    <w:rsid w:val="32C739DA"/>
    <w:rsid w:val="32CB5278"/>
    <w:rsid w:val="32D81743"/>
    <w:rsid w:val="32DB1233"/>
    <w:rsid w:val="32EB591A"/>
    <w:rsid w:val="32F83B93"/>
    <w:rsid w:val="334E7C57"/>
    <w:rsid w:val="33552D94"/>
    <w:rsid w:val="336E3E55"/>
    <w:rsid w:val="339C09C3"/>
    <w:rsid w:val="33AA7583"/>
    <w:rsid w:val="33CF0D98"/>
    <w:rsid w:val="33EB36F8"/>
    <w:rsid w:val="34425A0E"/>
    <w:rsid w:val="34D34A4D"/>
    <w:rsid w:val="35805860"/>
    <w:rsid w:val="35AB5367"/>
    <w:rsid w:val="35AE2C2F"/>
    <w:rsid w:val="35F9034E"/>
    <w:rsid w:val="3656754F"/>
    <w:rsid w:val="36C22B22"/>
    <w:rsid w:val="36C24BE4"/>
    <w:rsid w:val="36D451CC"/>
    <w:rsid w:val="36D641EB"/>
    <w:rsid w:val="37391D72"/>
    <w:rsid w:val="37D7646D"/>
    <w:rsid w:val="38685317"/>
    <w:rsid w:val="386D0B7F"/>
    <w:rsid w:val="38926838"/>
    <w:rsid w:val="38CA4224"/>
    <w:rsid w:val="392E030F"/>
    <w:rsid w:val="39365415"/>
    <w:rsid w:val="395B30CE"/>
    <w:rsid w:val="396E1053"/>
    <w:rsid w:val="39E66E3B"/>
    <w:rsid w:val="3A045513"/>
    <w:rsid w:val="3A196B82"/>
    <w:rsid w:val="3A9C574C"/>
    <w:rsid w:val="3B20012B"/>
    <w:rsid w:val="3B9E00AB"/>
    <w:rsid w:val="3BBA232E"/>
    <w:rsid w:val="3BFA097C"/>
    <w:rsid w:val="3C2974B3"/>
    <w:rsid w:val="3C8A1D00"/>
    <w:rsid w:val="3C920BB5"/>
    <w:rsid w:val="3CCD42E3"/>
    <w:rsid w:val="3D1912D6"/>
    <w:rsid w:val="3D5F318D"/>
    <w:rsid w:val="3D712EC0"/>
    <w:rsid w:val="3D8C7CFA"/>
    <w:rsid w:val="3DB734EE"/>
    <w:rsid w:val="3DE45F8B"/>
    <w:rsid w:val="3DF24001"/>
    <w:rsid w:val="3E18158D"/>
    <w:rsid w:val="3E2972F7"/>
    <w:rsid w:val="3E774506"/>
    <w:rsid w:val="3E800FCE"/>
    <w:rsid w:val="3EFB5137"/>
    <w:rsid w:val="3EFE4C27"/>
    <w:rsid w:val="3F057D64"/>
    <w:rsid w:val="3F512FA9"/>
    <w:rsid w:val="3FC03C8B"/>
    <w:rsid w:val="3FC30BB4"/>
    <w:rsid w:val="3FE931E1"/>
    <w:rsid w:val="406960D0"/>
    <w:rsid w:val="407C0469"/>
    <w:rsid w:val="40905D53"/>
    <w:rsid w:val="40CF23D7"/>
    <w:rsid w:val="40DC4AF4"/>
    <w:rsid w:val="41061B71"/>
    <w:rsid w:val="418F7DB9"/>
    <w:rsid w:val="41A872D6"/>
    <w:rsid w:val="41BB0BAE"/>
    <w:rsid w:val="420C1409"/>
    <w:rsid w:val="420E6F2F"/>
    <w:rsid w:val="42114C71"/>
    <w:rsid w:val="42334BE8"/>
    <w:rsid w:val="42D75573"/>
    <w:rsid w:val="42DD6902"/>
    <w:rsid w:val="42F00D2B"/>
    <w:rsid w:val="43030A5E"/>
    <w:rsid w:val="430842D4"/>
    <w:rsid w:val="4366155E"/>
    <w:rsid w:val="439E2535"/>
    <w:rsid w:val="43B07F82"/>
    <w:rsid w:val="43CC2BFE"/>
    <w:rsid w:val="43CC70A2"/>
    <w:rsid w:val="43F403A7"/>
    <w:rsid w:val="442A3DC9"/>
    <w:rsid w:val="44627A06"/>
    <w:rsid w:val="45505AB1"/>
    <w:rsid w:val="45E05087"/>
    <w:rsid w:val="45ED3300"/>
    <w:rsid w:val="464A259E"/>
    <w:rsid w:val="464E46AA"/>
    <w:rsid w:val="465869CB"/>
    <w:rsid w:val="46A460B4"/>
    <w:rsid w:val="46AE2A8F"/>
    <w:rsid w:val="46BA1434"/>
    <w:rsid w:val="477737C9"/>
    <w:rsid w:val="47971775"/>
    <w:rsid w:val="47E0311C"/>
    <w:rsid w:val="47E637EE"/>
    <w:rsid w:val="47F210A1"/>
    <w:rsid w:val="480D7C89"/>
    <w:rsid w:val="4874298A"/>
    <w:rsid w:val="49064E04"/>
    <w:rsid w:val="491D214E"/>
    <w:rsid w:val="496E6505"/>
    <w:rsid w:val="49867CF3"/>
    <w:rsid w:val="49D24CE6"/>
    <w:rsid w:val="49F20EE5"/>
    <w:rsid w:val="4A176B9D"/>
    <w:rsid w:val="4A34774F"/>
    <w:rsid w:val="4A510301"/>
    <w:rsid w:val="4A742241"/>
    <w:rsid w:val="4A7638C4"/>
    <w:rsid w:val="4A82495E"/>
    <w:rsid w:val="4A9D2073"/>
    <w:rsid w:val="4AD131F0"/>
    <w:rsid w:val="4AF018C8"/>
    <w:rsid w:val="4B0C4228"/>
    <w:rsid w:val="4B991F60"/>
    <w:rsid w:val="4BAE52DF"/>
    <w:rsid w:val="4BD72A88"/>
    <w:rsid w:val="4C107D48"/>
    <w:rsid w:val="4C431ECB"/>
    <w:rsid w:val="4C4A5008"/>
    <w:rsid w:val="4C983FC5"/>
    <w:rsid w:val="4D0E24D9"/>
    <w:rsid w:val="4D7367E0"/>
    <w:rsid w:val="4D7C38E7"/>
    <w:rsid w:val="4D821820"/>
    <w:rsid w:val="4DAB5F7A"/>
    <w:rsid w:val="4DB12E65"/>
    <w:rsid w:val="4DC40DEA"/>
    <w:rsid w:val="4DF94F37"/>
    <w:rsid w:val="4E1D068C"/>
    <w:rsid w:val="4E233D62"/>
    <w:rsid w:val="4E28581D"/>
    <w:rsid w:val="4E52289A"/>
    <w:rsid w:val="4E557C94"/>
    <w:rsid w:val="4E7D7917"/>
    <w:rsid w:val="4E802F63"/>
    <w:rsid w:val="4E9F6804"/>
    <w:rsid w:val="4EA01857"/>
    <w:rsid w:val="4ECD3CCE"/>
    <w:rsid w:val="4F2064F4"/>
    <w:rsid w:val="4F2E0C11"/>
    <w:rsid w:val="4F3178FC"/>
    <w:rsid w:val="4F790FC4"/>
    <w:rsid w:val="4F844CD5"/>
    <w:rsid w:val="4F870321"/>
    <w:rsid w:val="4F98252E"/>
    <w:rsid w:val="4FE45773"/>
    <w:rsid w:val="50267B3A"/>
    <w:rsid w:val="50697A27"/>
    <w:rsid w:val="507303A9"/>
    <w:rsid w:val="509B4084"/>
    <w:rsid w:val="50C11611"/>
    <w:rsid w:val="513149E8"/>
    <w:rsid w:val="51840FBC"/>
    <w:rsid w:val="5184720E"/>
    <w:rsid w:val="51A21442"/>
    <w:rsid w:val="51B64EEE"/>
    <w:rsid w:val="51B86EB8"/>
    <w:rsid w:val="51DC0DF8"/>
    <w:rsid w:val="51FF6894"/>
    <w:rsid w:val="52081BED"/>
    <w:rsid w:val="52483D98"/>
    <w:rsid w:val="52666914"/>
    <w:rsid w:val="527B23BF"/>
    <w:rsid w:val="527C1C93"/>
    <w:rsid w:val="52AF2069"/>
    <w:rsid w:val="530F2B07"/>
    <w:rsid w:val="536939E3"/>
    <w:rsid w:val="539354E6"/>
    <w:rsid w:val="53F32429"/>
    <w:rsid w:val="54134879"/>
    <w:rsid w:val="541F321E"/>
    <w:rsid w:val="549C03CB"/>
    <w:rsid w:val="54AD082A"/>
    <w:rsid w:val="54B020C8"/>
    <w:rsid w:val="55197C6D"/>
    <w:rsid w:val="552D196B"/>
    <w:rsid w:val="554C1DF1"/>
    <w:rsid w:val="5563713A"/>
    <w:rsid w:val="556709D9"/>
    <w:rsid w:val="5579070C"/>
    <w:rsid w:val="557E3F74"/>
    <w:rsid w:val="55A27C63"/>
    <w:rsid w:val="55B31E70"/>
    <w:rsid w:val="55F72BFE"/>
    <w:rsid w:val="56701B0F"/>
    <w:rsid w:val="56C360E3"/>
    <w:rsid w:val="56EE452E"/>
    <w:rsid w:val="56F21D1F"/>
    <w:rsid w:val="575E5E0B"/>
    <w:rsid w:val="576158FB"/>
    <w:rsid w:val="578F4217"/>
    <w:rsid w:val="57B1418D"/>
    <w:rsid w:val="58003366"/>
    <w:rsid w:val="580C5867"/>
    <w:rsid w:val="58515970"/>
    <w:rsid w:val="58692CBA"/>
    <w:rsid w:val="58922210"/>
    <w:rsid w:val="58C1672F"/>
    <w:rsid w:val="58DD0FB2"/>
    <w:rsid w:val="5900361E"/>
    <w:rsid w:val="591946E0"/>
    <w:rsid w:val="592D1F39"/>
    <w:rsid w:val="597436C4"/>
    <w:rsid w:val="59B61F2F"/>
    <w:rsid w:val="59C02DAD"/>
    <w:rsid w:val="59D703B5"/>
    <w:rsid w:val="59DB7BE7"/>
    <w:rsid w:val="59F760A3"/>
    <w:rsid w:val="5A020223"/>
    <w:rsid w:val="5A4A2677"/>
    <w:rsid w:val="5A7122F9"/>
    <w:rsid w:val="5A9B2ED2"/>
    <w:rsid w:val="5AA4447D"/>
    <w:rsid w:val="5AE900E2"/>
    <w:rsid w:val="5AF727FF"/>
    <w:rsid w:val="5B2829B8"/>
    <w:rsid w:val="5B5A2D8E"/>
    <w:rsid w:val="5B7A6F8C"/>
    <w:rsid w:val="5C0A0310"/>
    <w:rsid w:val="5C4952DC"/>
    <w:rsid w:val="5C553C81"/>
    <w:rsid w:val="5C6B34A4"/>
    <w:rsid w:val="5D0E3E30"/>
    <w:rsid w:val="5D2E002E"/>
    <w:rsid w:val="5D335644"/>
    <w:rsid w:val="5D5A52C7"/>
    <w:rsid w:val="5DA327CA"/>
    <w:rsid w:val="5DB9023F"/>
    <w:rsid w:val="5DE80B25"/>
    <w:rsid w:val="5F6146EB"/>
    <w:rsid w:val="5F922AF6"/>
    <w:rsid w:val="5FDF25F8"/>
    <w:rsid w:val="5FFB4B3F"/>
    <w:rsid w:val="60237BF2"/>
    <w:rsid w:val="60CC028A"/>
    <w:rsid w:val="6105554A"/>
    <w:rsid w:val="610B0DB2"/>
    <w:rsid w:val="613D4CE3"/>
    <w:rsid w:val="614918DA"/>
    <w:rsid w:val="617526CF"/>
    <w:rsid w:val="61B431F8"/>
    <w:rsid w:val="61C13B66"/>
    <w:rsid w:val="6206232B"/>
    <w:rsid w:val="620A72BB"/>
    <w:rsid w:val="627209BD"/>
    <w:rsid w:val="62742987"/>
    <w:rsid w:val="62F45876"/>
    <w:rsid w:val="63021D41"/>
    <w:rsid w:val="631B1054"/>
    <w:rsid w:val="63273E9D"/>
    <w:rsid w:val="6390559E"/>
    <w:rsid w:val="63BE65AF"/>
    <w:rsid w:val="63E510B3"/>
    <w:rsid w:val="643C5726"/>
    <w:rsid w:val="644F5459"/>
    <w:rsid w:val="64713622"/>
    <w:rsid w:val="64850E7B"/>
    <w:rsid w:val="64B13A1E"/>
    <w:rsid w:val="64CC0858"/>
    <w:rsid w:val="64F733FB"/>
    <w:rsid w:val="650049A6"/>
    <w:rsid w:val="6535464F"/>
    <w:rsid w:val="654F3237"/>
    <w:rsid w:val="65534AD5"/>
    <w:rsid w:val="65744A4C"/>
    <w:rsid w:val="65953340"/>
    <w:rsid w:val="65BD4645"/>
    <w:rsid w:val="65DF6369"/>
    <w:rsid w:val="66495ED8"/>
    <w:rsid w:val="6659436D"/>
    <w:rsid w:val="66632EA0"/>
    <w:rsid w:val="666D00C5"/>
    <w:rsid w:val="66A03D4A"/>
    <w:rsid w:val="66AD46B9"/>
    <w:rsid w:val="66FD119D"/>
    <w:rsid w:val="671E5749"/>
    <w:rsid w:val="67206C39"/>
    <w:rsid w:val="672F3320"/>
    <w:rsid w:val="67670D0C"/>
    <w:rsid w:val="67935F56"/>
    <w:rsid w:val="67E61C31"/>
    <w:rsid w:val="67FC1454"/>
    <w:rsid w:val="680B5A60"/>
    <w:rsid w:val="687C4343"/>
    <w:rsid w:val="68D51CA5"/>
    <w:rsid w:val="695E7EED"/>
    <w:rsid w:val="69692B1A"/>
    <w:rsid w:val="69961435"/>
    <w:rsid w:val="69A95632"/>
    <w:rsid w:val="69D02B99"/>
    <w:rsid w:val="69DD3507"/>
    <w:rsid w:val="6A51241A"/>
    <w:rsid w:val="6A8A71EB"/>
    <w:rsid w:val="6AC56475"/>
    <w:rsid w:val="6ADB7A47"/>
    <w:rsid w:val="6B476E8A"/>
    <w:rsid w:val="6B517D09"/>
    <w:rsid w:val="6BA240C1"/>
    <w:rsid w:val="6BD526E8"/>
    <w:rsid w:val="6C5850C7"/>
    <w:rsid w:val="6C6B0957"/>
    <w:rsid w:val="6C7C6609"/>
    <w:rsid w:val="6CA65E33"/>
    <w:rsid w:val="6CE626D3"/>
    <w:rsid w:val="6D194857"/>
    <w:rsid w:val="6D543AE1"/>
    <w:rsid w:val="6D745F31"/>
    <w:rsid w:val="6DAE1443"/>
    <w:rsid w:val="6E1D0376"/>
    <w:rsid w:val="6E7361E8"/>
    <w:rsid w:val="6E7837FF"/>
    <w:rsid w:val="6EC16F54"/>
    <w:rsid w:val="6ED21161"/>
    <w:rsid w:val="6EE669BA"/>
    <w:rsid w:val="6F26325B"/>
    <w:rsid w:val="6F914B78"/>
    <w:rsid w:val="6FAC7C04"/>
    <w:rsid w:val="70223A22"/>
    <w:rsid w:val="703419A7"/>
    <w:rsid w:val="703A6FBE"/>
    <w:rsid w:val="703B4AE4"/>
    <w:rsid w:val="706A53C9"/>
    <w:rsid w:val="70A73F27"/>
    <w:rsid w:val="70B12FF8"/>
    <w:rsid w:val="70D90668"/>
    <w:rsid w:val="710650F2"/>
    <w:rsid w:val="71290DE0"/>
    <w:rsid w:val="713E488C"/>
    <w:rsid w:val="7148570A"/>
    <w:rsid w:val="71551BD5"/>
    <w:rsid w:val="716B764B"/>
    <w:rsid w:val="71A87F57"/>
    <w:rsid w:val="71DB657E"/>
    <w:rsid w:val="727F33AE"/>
    <w:rsid w:val="72B50B7E"/>
    <w:rsid w:val="73B76B77"/>
    <w:rsid w:val="759E3B4B"/>
    <w:rsid w:val="760342F6"/>
    <w:rsid w:val="7682521B"/>
    <w:rsid w:val="76946CFC"/>
    <w:rsid w:val="769907B6"/>
    <w:rsid w:val="76A50F09"/>
    <w:rsid w:val="76BB697E"/>
    <w:rsid w:val="76E732D0"/>
    <w:rsid w:val="76F31C74"/>
    <w:rsid w:val="773F135E"/>
    <w:rsid w:val="775748F9"/>
    <w:rsid w:val="775F555C"/>
    <w:rsid w:val="777032C5"/>
    <w:rsid w:val="77860D3A"/>
    <w:rsid w:val="77A411C1"/>
    <w:rsid w:val="77B1798A"/>
    <w:rsid w:val="77DC4DFE"/>
    <w:rsid w:val="77DF044B"/>
    <w:rsid w:val="7803238B"/>
    <w:rsid w:val="780A196C"/>
    <w:rsid w:val="782C7B34"/>
    <w:rsid w:val="782F4F2E"/>
    <w:rsid w:val="78540E39"/>
    <w:rsid w:val="78632E2A"/>
    <w:rsid w:val="78811502"/>
    <w:rsid w:val="78BD69DE"/>
    <w:rsid w:val="794013BD"/>
    <w:rsid w:val="7956473D"/>
    <w:rsid w:val="79907C4E"/>
    <w:rsid w:val="7A1E16FE"/>
    <w:rsid w:val="7A410F49"/>
    <w:rsid w:val="7A456C8B"/>
    <w:rsid w:val="7A5C2227"/>
    <w:rsid w:val="7AC8166A"/>
    <w:rsid w:val="7AF64429"/>
    <w:rsid w:val="7B332F87"/>
    <w:rsid w:val="7B4E309C"/>
    <w:rsid w:val="7B537186"/>
    <w:rsid w:val="7B542EFE"/>
    <w:rsid w:val="7B5B428C"/>
    <w:rsid w:val="7BB816DF"/>
    <w:rsid w:val="7BBA0FB3"/>
    <w:rsid w:val="7BFF730D"/>
    <w:rsid w:val="7C95557C"/>
    <w:rsid w:val="7CA53A11"/>
    <w:rsid w:val="7CA67789"/>
    <w:rsid w:val="7D142945"/>
    <w:rsid w:val="7D2C5EE0"/>
    <w:rsid w:val="7D470F6C"/>
    <w:rsid w:val="7D4C6582"/>
    <w:rsid w:val="7D537911"/>
    <w:rsid w:val="7D8775BA"/>
    <w:rsid w:val="7E024A89"/>
    <w:rsid w:val="7E0B1F99"/>
    <w:rsid w:val="7E1F77F3"/>
    <w:rsid w:val="7E3243BA"/>
    <w:rsid w:val="7E33504C"/>
    <w:rsid w:val="7E6D4A02"/>
    <w:rsid w:val="7EF02F3D"/>
    <w:rsid w:val="7F203823"/>
    <w:rsid w:val="7F2D4191"/>
    <w:rsid w:val="7FAA70CB"/>
    <w:rsid w:val="7FCC39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华文中宋" w:eastAsia="华文中宋" w:cs="Times New Roman"/>
      <w:color w:val="000000"/>
      <w:sz w:val="24"/>
      <w:szCs w:val="22"/>
      <w:lang w:val="en-US" w:eastAsia="zh-CN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theme" Target="theme/theme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7636</Words>
  <Characters>9828</Characters>
  <TotalTime>0</TotalTime>
  <ScaleCrop>false</ScaleCrop>
  <LinksUpToDate>false</LinksUpToDate>
  <CharactersWithSpaces>11241</CharactersWithSpaces>
  <Application>WPS Office_12.8.2.15286_F1E327BC-269C-435d-A152-05C5408002CA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2024-07-17T21:12:00Z</dcterms:created>
  <dc:creator>home</dc:creator>
  <cp:lastModifiedBy>htbczj</cp:lastModifiedBy>
  <dcterms:modified xsi:type="dcterms:W3CDTF">2025-07-16T12:36:56Z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2025-02-19T16:26:11Z</vt:filetime>
  </property>
  <property fmtid="{D5CDD505-2E9C-101B-9397-08002B2CF9AE}" pid="4" name="KSOProductBuildVer">
    <vt:lpwstr>2052-12.8.2.15286</vt:lpwstr>
  </property>
  <property fmtid="{D5CDD505-2E9C-101B-9397-08002B2CF9AE}" pid="5" name="ICV">
    <vt:lpwstr>CD09DEB3DF6F43DB8739BEB39BDA40A7</vt:lpwstr>
  </property>
  <property fmtid="{D5CDD505-2E9C-101B-9397-08002B2CF9AE}" pid="6" name="KSOTemplateDocerSaveRecord">
    <vt:lpwstr>eyJoZGlkIjoiNjY2NzEwZWVhMWZlNDZlMTE3NDBlNzBjOTU5NDMxNTEiLCJ1c2VySWQiOiI2NTM1MTIyMzEifQ==</vt:lpwstr>
  </property>
</Properties>
</file>